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A3" w:rsidRPr="002747C5" w:rsidRDefault="007A41A3" w:rsidP="007A41A3">
      <w:pPr>
        <w:pStyle w:val="Bezodstpw"/>
        <w:spacing w:line="276" w:lineRule="auto"/>
        <w:jc w:val="right"/>
        <w:rPr>
          <w:rFonts w:ascii="Arial" w:hAnsi="Arial" w:cs="Arial"/>
          <w:b/>
        </w:rPr>
      </w:pPr>
      <w:r w:rsidRPr="002747C5">
        <w:rPr>
          <w:rFonts w:ascii="Arial" w:hAnsi="Arial" w:cs="Arial"/>
          <w:b/>
        </w:rPr>
        <w:t>Załą</w:t>
      </w:r>
      <w:r w:rsidR="00152C00">
        <w:rPr>
          <w:rFonts w:ascii="Arial" w:hAnsi="Arial" w:cs="Arial"/>
          <w:b/>
        </w:rPr>
        <w:t xml:space="preserve">cznik nr 1 do uchwały </w:t>
      </w:r>
      <w:r w:rsidR="009A6523">
        <w:rPr>
          <w:rFonts w:ascii="Arial" w:hAnsi="Arial" w:cs="Arial"/>
          <w:b/>
        </w:rPr>
        <w:t>n</w:t>
      </w:r>
      <w:r w:rsidR="00E11CED">
        <w:rPr>
          <w:rFonts w:ascii="Arial" w:hAnsi="Arial" w:cs="Arial"/>
          <w:b/>
        </w:rPr>
        <w:t xml:space="preserve">r </w:t>
      </w:r>
      <w:r w:rsidR="002A5B7A">
        <w:rPr>
          <w:rFonts w:ascii="Arial" w:hAnsi="Arial" w:cs="Arial"/>
          <w:b/>
        </w:rPr>
        <w:t>234/27/19</w:t>
      </w:r>
    </w:p>
    <w:p w:rsidR="007A41A3" w:rsidRPr="002747C5" w:rsidRDefault="007A41A3" w:rsidP="007A41A3">
      <w:pPr>
        <w:pStyle w:val="Bezodstpw"/>
        <w:spacing w:line="276" w:lineRule="auto"/>
        <w:jc w:val="right"/>
        <w:rPr>
          <w:rFonts w:ascii="Arial" w:hAnsi="Arial" w:cs="Arial"/>
          <w:b/>
        </w:rPr>
      </w:pPr>
      <w:r w:rsidRPr="002747C5">
        <w:rPr>
          <w:rFonts w:ascii="Arial" w:hAnsi="Arial" w:cs="Arial"/>
          <w:b/>
        </w:rPr>
        <w:t>Zarządu Województwa Mazowieckiego</w:t>
      </w:r>
    </w:p>
    <w:p w:rsidR="007A41A3" w:rsidRPr="002747C5" w:rsidRDefault="007A41A3" w:rsidP="007A41A3">
      <w:pPr>
        <w:spacing w:after="0"/>
        <w:jc w:val="right"/>
        <w:rPr>
          <w:rFonts w:ascii="Arial" w:hAnsi="Arial" w:cs="Arial"/>
          <w:b/>
        </w:rPr>
      </w:pPr>
      <w:r w:rsidRPr="002747C5">
        <w:rPr>
          <w:rFonts w:ascii="Arial" w:hAnsi="Arial" w:cs="Arial"/>
          <w:b/>
        </w:rPr>
        <w:t xml:space="preserve">z dnia </w:t>
      </w:r>
      <w:r w:rsidR="002A5B7A">
        <w:rPr>
          <w:rFonts w:ascii="Arial" w:hAnsi="Arial" w:cs="Arial"/>
          <w:b/>
          <w:bCs/>
        </w:rPr>
        <w:t xml:space="preserve">26 lutego </w:t>
      </w:r>
      <w:r w:rsidR="00152C00">
        <w:rPr>
          <w:rFonts w:ascii="Arial" w:hAnsi="Arial" w:cs="Arial"/>
          <w:b/>
          <w:bCs/>
        </w:rPr>
        <w:t xml:space="preserve"> 2019</w:t>
      </w:r>
      <w:r w:rsidR="00E11CED">
        <w:rPr>
          <w:rFonts w:ascii="Arial" w:hAnsi="Arial" w:cs="Arial"/>
          <w:b/>
          <w:bCs/>
        </w:rPr>
        <w:t xml:space="preserve"> r.</w:t>
      </w:r>
    </w:p>
    <w:p w:rsidR="007A41A3" w:rsidRPr="002747C5" w:rsidRDefault="007A41A3" w:rsidP="007A41A3">
      <w:pPr>
        <w:spacing w:after="0"/>
        <w:jc w:val="center"/>
        <w:rPr>
          <w:rFonts w:ascii="Arial" w:hAnsi="Arial" w:cs="Arial"/>
          <w:b/>
        </w:rPr>
      </w:pPr>
    </w:p>
    <w:p w:rsidR="007A41A3" w:rsidRPr="002747C5" w:rsidRDefault="007A41A3" w:rsidP="007A41A3">
      <w:pPr>
        <w:pStyle w:val="Nagwek1"/>
        <w:spacing w:before="0"/>
        <w:jc w:val="center"/>
        <w:rPr>
          <w:rFonts w:ascii="Arial" w:hAnsi="Arial" w:cs="Arial"/>
          <w:color w:val="auto"/>
          <w:sz w:val="24"/>
          <w:szCs w:val="24"/>
        </w:rPr>
      </w:pPr>
      <w:r w:rsidRPr="002747C5">
        <w:rPr>
          <w:rFonts w:ascii="Arial" w:hAnsi="Arial" w:cs="Arial"/>
          <w:color w:val="auto"/>
          <w:sz w:val="24"/>
          <w:szCs w:val="24"/>
        </w:rPr>
        <w:t>Zarząd Województwa Mazowieckiego</w:t>
      </w:r>
    </w:p>
    <w:p w:rsidR="007A41A3" w:rsidRPr="00BD29E1" w:rsidRDefault="007A41A3" w:rsidP="007A41A3">
      <w:pPr>
        <w:spacing w:after="0"/>
        <w:jc w:val="both"/>
        <w:rPr>
          <w:rFonts w:ascii="Arial" w:hAnsi="Arial" w:cs="Arial"/>
        </w:rPr>
      </w:pPr>
    </w:p>
    <w:p w:rsidR="007A41A3" w:rsidRPr="002747C5" w:rsidRDefault="007A41A3" w:rsidP="000729A8">
      <w:pPr>
        <w:spacing w:after="0"/>
        <w:jc w:val="both"/>
        <w:rPr>
          <w:rFonts w:ascii="Arial" w:hAnsi="Arial" w:cs="Arial"/>
        </w:rPr>
      </w:pPr>
      <w:r w:rsidRPr="00BD29E1">
        <w:rPr>
          <w:rFonts w:ascii="Arial" w:hAnsi="Arial" w:cs="Arial"/>
        </w:rPr>
        <w:t xml:space="preserve">działając na podstawie </w:t>
      </w:r>
      <w:r w:rsidR="000729A8" w:rsidRPr="00BD29E1">
        <w:rPr>
          <w:rFonts w:ascii="Arial" w:hAnsi="Arial" w:cs="Arial"/>
        </w:rPr>
        <w:t xml:space="preserve">art. 41 ust. 1 i 2 </w:t>
      </w:r>
      <w:proofErr w:type="spellStart"/>
      <w:r w:rsidR="000729A8" w:rsidRPr="00BD29E1">
        <w:rPr>
          <w:rFonts w:ascii="Arial" w:hAnsi="Arial" w:cs="Arial"/>
        </w:rPr>
        <w:t>pkt</w:t>
      </w:r>
      <w:proofErr w:type="spellEnd"/>
      <w:r w:rsidR="000729A8" w:rsidRPr="00BD29E1">
        <w:rPr>
          <w:rFonts w:ascii="Arial" w:hAnsi="Arial" w:cs="Arial"/>
        </w:rPr>
        <w:t xml:space="preserve"> 1 ustawy z dnia 5 czerwca 1998 r. o samorządzie województwa </w:t>
      </w:r>
      <w:r w:rsidR="00DA0898" w:rsidRPr="00BD29E1">
        <w:rPr>
          <w:rFonts w:ascii="Arial" w:hAnsi="Arial" w:cs="Arial"/>
        </w:rPr>
        <w:t>(Dz. U. z 2018 r. poz. 913, 1000, 1432 i 2500)</w:t>
      </w:r>
      <w:r w:rsidR="000729A8" w:rsidRPr="00BD29E1">
        <w:rPr>
          <w:rFonts w:ascii="Arial" w:hAnsi="Arial" w:cs="Arial"/>
        </w:rPr>
        <w:t xml:space="preserve">, art. 4 ust. 1 </w:t>
      </w:r>
      <w:proofErr w:type="spellStart"/>
      <w:r w:rsidR="000729A8" w:rsidRPr="00BD29E1">
        <w:rPr>
          <w:rFonts w:ascii="Arial" w:hAnsi="Arial" w:cs="Arial"/>
        </w:rPr>
        <w:t>pkt</w:t>
      </w:r>
      <w:proofErr w:type="spellEnd"/>
      <w:r w:rsidR="000729A8" w:rsidRPr="00BD29E1">
        <w:rPr>
          <w:rFonts w:ascii="Arial" w:hAnsi="Arial" w:cs="Arial"/>
        </w:rPr>
        <w:t xml:space="preserve"> 32, art. 5 ust. 4 </w:t>
      </w:r>
      <w:proofErr w:type="spellStart"/>
      <w:r w:rsidR="000729A8" w:rsidRPr="00BD29E1">
        <w:rPr>
          <w:rFonts w:ascii="Arial" w:hAnsi="Arial" w:cs="Arial"/>
        </w:rPr>
        <w:t>pkt</w:t>
      </w:r>
      <w:proofErr w:type="spellEnd"/>
      <w:r w:rsidR="000729A8" w:rsidRPr="00BD29E1">
        <w:rPr>
          <w:rFonts w:ascii="Arial" w:hAnsi="Arial" w:cs="Arial"/>
        </w:rPr>
        <w:t xml:space="preserve"> 2, art. 11 ust. 1 </w:t>
      </w:r>
      <w:proofErr w:type="spellStart"/>
      <w:r w:rsidR="000729A8" w:rsidRPr="00BD29E1">
        <w:rPr>
          <w:rFonts w:ascii="Arial" w:hAnsi="Arial" w:cs="Arial"/>
        </w:rPr>
        <w:t>pkt</w:t>
      </w:r>
      <w:proofErr w:type="spellEnd"/>
      <w:r w:rsidR="000729A8" w:rsidRPr="00BD29E1">
        <w:rPr>
          <w:rFonts w:ascii="Arial" w:hAnsi="Arial" w:cs="Arial"/>
        </w:rPr>
        <w:t xml:space="preserve"> 1 i ust. 2, art. 13 i art. 14 ustawy z dnia 24 kwietnia 2003 r. </w:t>
      </w:r>
      <w:r w:rsidR="000729A8" w:rsidRPr="00BD29E1">
        <w:rPr>
          <w:rFonts w:ascii="Arial" w:hAnsi="Arial" w:cs="Arial"/>
        </w:rPr>
        <w:br/>
        <w:t xml:space="preserve">o działalności pożytku publicznego i o wolontariacie </w:t>
      </w:r>
      <w:r w:rsidR="00DA0898" w:rsidRPr="00BD29E1">
        <w:rPr>
          <w:rFonts w:ascii="Arial" w:hAnsi="Arial" w:cs="Arial"/>
        </w:rPr>
        <w:t xml:space="preserve">(Dz. U. z 2018 r. poz. 450, 650, 723 </w:t>
      </w:r>
      <w:r w:rsidR="00DA0898" w:rsidRPr="00BD29E1">
        <w:rPr>
          <w:rFonts w:ascii="Arial" w:hAnsi="Arial" w:cs="Arial"/>
        </w:rPr>
        <w:br/>
        <w:t>i 1365 oraz z 2019 r. poz. 37)</w:t>
      </w:r>
      <w:r w:rsidR="000729A8" w:rsidRPr="00BD29E1">
        <w:rPr>
          <w:rFonts w:ascii="Arial" w:hAnsi="Arial" w:cs="Arial"/>
        </w:rPr>
        <w:t xml:space="preserve"> oraz uchwały </w:t>
      </w:r>
      <w:r w:rsidR="000729A8" w:rsidRPr="000729A8">
        <w:rPr>
          <w:rFonts w:ascii="Arial" w:hAnsi="Arial" w:cs="Arial"/>
        </w:rPr>
        <w:t xml:space="preserve">nr </w:t>
      </w:r>
      <w:r w:rsidR="00152C00">
        <w:rPr>
          <w:rFonts w:ascii="Arial" w:hAnsi="Arial" w:cs="Arial"/>
        </w:rPr>
        <w:t>157/18</w:t>
      </w:r>
      <w:r w:rsidR="000729A8" w:rsidRPr="000729A8">
        <w:rPr>
          <w:rFonts w:ascii="Arial" w:hAnsi="Arial" w:cs="Arial"/>
        </w:rPr>
        <w:t xml:space="preserve"> Sejmiku Województwa Mazowieckiego z dnia </w:t>
      </w:r>
      <w:r w:rsidR="00152C00">
        <w:rPr>
          <w:rFonts w:ascii="Arial" w:hAnsi="Arial" w:cs="Arial"/>
        </w:rPr>
        <w:t>16 października 2018</w:t>
      </w:r>
      <w:r w:rsidR="000729A8" w:rsidRPr="000729A8">
        <w:rPr>
          <w:rFonts w:ascii="Arial" w:hAnsi="Arial" w:cs="Arial"/>
        </w:rPr>
        <w:t xml:space="preserve"> r. w sprawie „Rocznego programu współpracy Województwa Mazowieckiego z organizacjami pozarządowymi oraz podmiotami wymienionymi </w:t>
      </w:r>
      <w:r w:rsidR="00232DDF">
        <w:rPr>
          <w:rFonts w:ascii="Arial" w:hAnsi="Arial" w:cs="Arial"/>
        </w:rPr>
        <w:br/>
      </w:r>
      <w:r w:rsidR="000729A8" w:rsidRPr="000729A8">
        <w:rPr>
          <w:rFonts w:ascii="Arial" w:hAnsi="Arial" w:cs="Arial"/>
        </w:rPr>
        <w:t xml:space="preserve">w art. 3 ust. 3 ustawy o działalności pożytku publicznego i o wolontariacie </w:t>
      </w:r>
      <w:r w:rsidR="00152C00">
        <w:rPr>
          <w:rFonts w:ascii="Arial" w:hAnsi="Arial" w:cs="Arial"/>
        </w:rPr>
        <w:t>na 2019</w:t>
      </w:r>
      <w:r w:rsidR="000729A8" w:rsidRPr="000729A8">
        <w:rPr>
          <w:rFonts w:ascii="Arial" w:hAnsi="Arial" w:cs="Arial"/>
        </w:rPr>
        <w:t xml:space="preserve"> rok”, </w:t>
      </w:r>
    </w:p>
    <w:p w:rsidR="007A41A3" w:rsidRPr="002747C5" w:rsidRDefault="007A41A3" w:rsidP="007A41A3">
      <w:pPr>
        <w:spacing w:after="0"/>
        <w:jc w:val="both"/>
        <w:rPr>
          <w:rFonts w:ascii="Arial" w:hAnsi="Arial" w:cs="Arial"/>
        </w:rPr>
      </w:pPr>
    </w:p>
    <w:p w:rsidR="007A41A3" w:rsidRPr="002747C5" w:rsidRDefault="007A41A3" w:rsidP="00152C00">
      <w:pPr>
        <w:pStyle w:val="Nagwek1"/>
        <w:spacing w:before="0"/>
        <w:jc w:val="center"/>
        <w:rPr>
          <w:rFonts w:ascii="Arial" w:hAnsi="Arial" w:cs="Arial"/>
          <w:color w:val="auto"/>
          <w:sz w:val="24"/>
          <w:szCs w:val="24"/>
        </w:rPr>
      </w:pPr>
      <w:r w:rsidRPr="002747C5">
        <w:rPr>
          <w:rFonts w:ascii="Arial" w:hAnsi="Arial" w:cs="Arial"/>
          <w:color w:val="auto"/>
          <w:sz w:val="24"/>
          <w:szCs w:val="24"/>
        </w:rPr>
        <w:t>ogłasza</w:t>
      </w:r>
    </w:p>
    <w:p w:rsidR="007A41A3" w:rsidRPr="00674E8F" w:rsidRDefault="007A41A3" w:rsidP="007A41A3">
      <w:pPr>
        <w:pStyle w:val="Nagwek1"/>
        <w:spacing w:before="0"/>
        <w:jc w:val="both"/>
        <w:rPr>
          <w:rStyle w:val="Pogrubienie"/>
          <w:rFonts w:ascii="Arial" w:hAnsi="Arial" w:cs="Arial"/>
          <w:b/>
          <w:bCs/>
          <w:color w:val="auto"/>
          <w:sz w:val="24"/>
          <w:szCs w:val="24"/>
        </w:rPr>
      </w:pPr>
      <w:r w:rsidRPr="002747C5">
        <w:rPr>
          <w:rFonts w:ascii="Arial" w:hAnsi="Arial" w:cs="Arial"/>
          <w:color w:val="auto"/>
          <w:sz w:val="24"/>
          <w:szCs w:val="24"/>
        </w:rPr>
        <w:t>otwarty konkurs ofert dla organizacji pozarządowych oraz innych podmiotów wymienionych w art. 3 ust. 3 ustawy z dnia 24 kwietnia 2003 r. o działalności pożytku publicznego i o wolontariacie, na realizację</w:t>
      </w:r>
      <w:r w:rsidR="00152C00" w:rsidRPr="00152C00">
        <w:rPr>
          <w:rFonts w:ascii="Arial" w:hAnsi="Arial" w:cs="Arial"/>
          <w:color w:val="auto"/>
          <w:sz w:val="24"/>
          <w:szCs w:val="24"/>
        </w:rPr>
        <w:t xml:space="preserve"> </w:t>
      </w:r>
      <w:r w:rsidR="0001463B">
        <w:rPr>
          <w:rFonts w:ascii="Arial" w:hAnsi="Arial" w:cs="Arial"/>
          <w:color w:val="auto"/>
          <w:sz w:val="24"/>
          <w:szCs w:val="24"/>
        </w:rPr>
        <w:t>zadań publicznych</w:t>
      </w:r>
      <w:r w:rsidR="00152C00" w:rsidRPr="002747C5">
        <w:rPr>
          <w:rFonts w:ascii="Arial" w:hAnsi="Arial" w:cs="Arial"/>
          <w:color w:val="auto"/>
          <w:sz w:val="24"/>
          <w:szCs w:val="24"/>
        </w:rPr>
        <w:t xml:space="preserve"> Województwa Mazowieckiego</w:t>
      </w:r>
      <w:r w:rsidRPr="002747C5">
        <w:rPr>
          <w:rFonts w:ascii="Arial" w:hAnsi="Arial" w:cs="Arial"/>
          <w:color w:val="auto"/>
          <w:sz w:val="24"/>
          <w:szCs w:val="24"/>
        </w:rPr>
        <w:t xml:space="preserve"> w </w:t>
      </w:r>
      <w:r w:rsidR="00152C00">
        <w:rPr>
          <w:rFonts w:ascii="Arial" w:hAnsi="Arial" w:cs="Arial"/>
          <w:color w:val="auto"/>
          <w:sz w:val="24"/>
          <w:szCs w:val="24"/>
        </w:rPr>
        <w:t xml:space="preserve">2019 </w:t>
      </w:r>
      <w:r w:rsidR="00284EE4" w:rsidRPr="002747C5">
        <w:rPr>
          <w:rFonts w:ascii="Arial" w:hAnsi="Arial" w:cs="Arial"/>
          <w:color w:val="auto"/>
          <w:sz w:val="24"/>
          <w:szCs w:val="24"/>
        </w:rPr>
        <w:t>roku</w:t>
      </w:r>
      <w:r w:rsidRPr="002747C5">
        <w:rPr>
          <w:rFonts w:ascii="Arial" w:hAnsi="Arial" w:cs="Arial"/>
          <w:color w:val="auto"/>
          <w:sz w:val="24"/>
          <w:szCs w:val="24"/>
        </w:rPr>
        <w:t xml:space="preserve"> w obszarze </w:t>
      </w:r>
      <w:r w:rsidR="00284EE4" w:rsidRPr="002747C5">
        <w:rPr>
          <w:rStyle w:val="Pogrubienie"/>
          <w:rFonts w:ascii="Arial" w:hAnsi="Arial" w:cs="Arial"/>
          <w:b/>
          <w:color w:val="auto"/>
          <w:sz w:val="24"/>
          <w:szCs w:val="24"/>
        </w:rPr>
        <w:t xml:space="preserve">„Przeciwdziałanie uzależnieniom i patologiom społecznym”, w podobszarze </w:t>
      </w:r>
      <w:r w:rsidR="00B072B6" w:rsidRPr="00B072B6">
        <w:rPr>
          <w:rFonts w:ascii="Arial" w:hAnsi="Arial" w:cs="Arial"/>
          <w:color w:val="auto"/>
          <w:sz w:val="24"/>
          <w:szCs w:val="24"/>
        </w:rPr>
        <w:t>„Działania z zakresu przeciwdziałania narkomanii”</w:t>
      </w:r>
      <w:r w:rsidR="006B278E">
        <w:rPr>
          <w:rStyle w:val="Pogrubienie"/>
          <w:rFonts w:ascii="Arial" w:hAnsi="Arial" w:cs="Arial"/>
          <w:b/>
          <w:color w:val="auto"/>
          <w:sz w:val="24"/>
          <w:szCs w:val="24"/>
        </w:rPr>
        <w:t xml:space="preserve">, </w:t>
      </w:r>
      <w:r w:rsidRPr="002747C5">
        <w:rPr>
          <w:rStyle w:val="Pogrubienie"/>
          <w:rFonts w:ascii="Arial" w:hAnsi="Arial" w:cs="Arial"/>
          <w:b/>
          <w:color w:val="auto"/>
          <w:sz w:val="24"/>
          <w:szCs w:val="24"/>
        </w:rPr>
        <w:t>w formie wsparcia realizacji zadania.</w:t>
      </w:r>
      <w:r w:rsidR="00284EE4" w:rsidRPr="002747C5">
        <w:rPr>
          <w:rFonts w:ascii="Arial" w:hAnsi="Arial" w:cs="Arial"/>
          <w:color w:val="auto"/>
          <w:sz w:val="22"/>
          <w:szCs w:val="22"/>
        </w:rPr>
        <w:t xml:space="preserve"> </w:t>
      </w:r>
    </w:p>
    <w:p w:rsidR="007A41A3" w:rsidRPr="002747C5" w:rsidRDefault="007A41A3" w:rsidP="007A41A3">
      <w:pPr>
        <w:spacing w:after="0"/>
        <w:jc w:val="both"/>
        <w:rPr>
          <w:rFonts w:ascii="Arial" w:hAnsi="Arial" w:cs="Arial"/>
        </w:rPr>
      </w:pPr>
    </w:p>
    <w:p w:rsidR="007A41A3" w:rsidRPr="002747C5" w:rsidRDefault="007A41A3" w:rsidP="007A41A3">
      <w:pPr>
        <w:pStyle w:val="Nagwek2"/>
        <w:numPr>
          <w:ilvl w:val="0"/>
          <w:numId w:val="12"/>
        </w:numPr>
        <w:spacing w:before="0" w:after="0"/>
        <w:ind w:left="426"/>
        <w:jc w:val="both"/>
        <w:rPr>
          <w:rStyle w:val="Znakiprzypiswdolnych"/>
          <w:rFonts w:ascii="Arial" w:hAnsi="Arial" w:cs="Arial"/>
          <w:i w:val="0"/>
          <w:sz w:val="22"/>
          <w:szCs w:val="22"/>
        </w:rPr>
      </w:pPr>
      <w:r w:rsidRPr="002747C5">
        <w:rPr>
          <w:rFonts w:ascii="Arial" w:hAnsi="Arial" w:cs="Arial"/>
          <w:i w:val="0"/>
          <w:sz w:val="22"/>
          <w:szCs w:val="22"/>
        </w:rPr>
        <w:t xml:space="preserve">Rodzaj zadania i wysokość środków publicznych przeznaczonych na realizację </w:t>
      </w:r>
      <w:r w:rsidRPr="002747C5">
        <w:rPr>
          <w:rFonts w:ascii="Arial" w:hAnsi="Arial" w:cs="Arial"/>
          <w:i w:val="0"/>
          <w:sz w:val="22"/>
          <w:szCs w:val="22"/>
        </w:rPr>
        <w:br/>
        <w:t>tego zadania:</w:t>
      </w:r>
    </w:p>
    <w:tbl>
      <w:tblPr>
        <w:tblW w:w="9240" w:type="dxa"/>
        <w:tblInd w:w="70" w:type="dxa"/>
        <w:tblLayout w:type="fixed"/>
        <w:tblCellMar>
          <w:left w:w="70" w:type="dxa"/>
          <w:right w:w="70" w:type="dxa"/>
        </w:tblCellMar>
        <w:tblLook w:val="04A0"/>
      </w:tblPr>
      <w:tblGrid>
        <w:gridCol w:w="6636"/>
        <w:gridCol w:w="2604"/>
      </w:tblGrid>
      <w:tr w:rsidR="002747C5" w:rsidRPr="002747C5" w:rsidTr="0001463B">
        <w:trPr>
          <w:cantSplit/>
          <w:trHeight w:val="426"/>
        </w:trPr>
        <w:tc>
          <w:tcPr>
            <w:tcW w:w="6636" w:type="dxa"/>
            <w:tcBorders>
              <w:top w:val="single" w:sz="4" w:space="0" w:color="000000"/>
              <w:left w:val="single" w:sz="4" w:space="0" w:color="000000"/>
              <w:bottom w:val="single" w:sz="4" w:space="0" w:color="auto"/>
              <w:right w:val="nil"/>
            </w:tcBorders>
            <w:vAlign w:val="center"/>
            <w:hideMark/>
          </w:tcPr>
          <w:p w:rsidR="00284EE4" w:rsidRPr="002747C5" w:rsidRDefault="00284EE4" w:rsidP="00A16793">
            <w:pPr>
              <w:tabs>
                <w:tab w:val="left" w:pos="360"/>
              </w:tabs>
              <w:snapToGrid w:val="0"/>
              <w:spacing w:after="0"/>
              <w:ind w:right="290"/>
              <w:rPr>
                <w:rFonts w:ascii="Arial" w:hAnsi="Arial" w:cs="Arial"/>
                <w:b/>
              </w:rPr>
            </w:pPr>
            <w:r w:rsidRPr="002747C5">
              <w:rPr>
                <w:rFonts w:ascii="Arial" w:hAnsi="Arial" w:cs="Arial"/>
                <w:b/>
              </w:rPr>
              <w:t>ZADANIE:</w:t>
            </w:r>
          </w:p>
        </w:tc>
        <w:tc>
          <w:tcPr>
            <w:tcW w:w="2604" w:type="dxa"/>
            <w:tcBorders>
              <w:top w:val="single" w:sz="4" w:space="0" w:color="000000"/>
              <w:left w:val="single" w:sz="4" w:space="0" w:color="000000"/>
              <w:bottom w:val="single" w:sz="4" w:space="0" w:color="auto"/>
              <w:right w:val="single" w:sz="4" w:space="0" w:color="000000"/>
            </w:tcBorders>
            <w:vAlign w:val="center"/>
            <w:hideMark/>
          </w:tcPr>
          <w:p w:rsidR="00284EE4" w:rsidRPr="002747C5" w:rsidRDefault="00284EE4" w:rsidP="00A16793">
            <w:pPr>
              <w:tabs>
                <w:tab w:val="left" w:pos="360"/>
              </w:tabs>
              <w:snapToGrid w:val="0"/>
              <w:spacing w:after="0"/>
              <w:rPr>
                <w:rFonts w:ascii="Arial" w:hAnsi="Arial" w:cs="Arial"/>
                <w:b/>
              </w:rPr>
            </w:pPr>
            <w:r w:rsidRPr="002747C5">
              <w:rPr>
                <w:rFonts w:ascii="Arial" w:hAnsi="Arial" w:cs="Arial"/>
                <w:b/>
              </w:rPr>
              <w:t>Wysokość środków publicznych (w zł)</w:t>
            </w:r>
          </w:p>
        </w:tc>
      </w:tr>
      <w:tr w:rsidR="00284EE4" w:rsidRPr="0001463B" w:rsidTr="0001463B">
        <w:trPr>
          <w:cantSplit/>
          <w:trHeight w:val="619"/>
        </w:trPr>
        <w:tc>
          <w:tcPr>
            <w:tcW w:w="6636" w:type="dxa"/>
            <w:tcBorders>
              <w:top w:val="single" w:sz="4" w:space="0" w:color="auto"/>
              <w:left w:val="single" w:sz="4" w:space="0" w:color="auto"/>
              <w:bottom w:val="single" w:sz="4" w:space="0" w:color="auto"/>
              <w:right w:val="single" w:sz="4" w:space="0" w:color="auto"/>
            </w:tcBorders>
            <w:vAlign w:val="center"/>
            <w:hideMark/>
          </w:tcPr>
          <w:p w:rsidR="00284EE4" w:rsidRPr="0001463B" w:rsidRDefault="00B072B6" w:rsidP="00B072B6">
            <w:pPr>
              <w:pStyle w:val="Akapitzlist"/>
              <w:numPr>
                <w:ilvl w:val="0"/>
                <w:numId w:val="36"/>
              </w:numPr>
              <w:suppressAutoHyphens w:val="0"/>
              <w:spacing w:after="0"/>
              <w:contextualSpacing/>
              <w:jc w:val="both"/>
              <w:rPr>
                <w:rFonts w:ascii="Arial" w:eastAsia="Times New Roman" w:hAnsi="Arial" w:cs="Arial"/>
                <w:color w:val="000000"/>
                <w:spacing w:val="-4"/>
              </w:rPr>
            </w:pPr>
            <w:r w:rsidRPr="00B072B6">
              <w:rPr>
                <w:rFonts w:ascii="Arial" w:eastAsia="Times New Roman" w:hAnsi="Arial" w:cs="Arial"/>
                <w:color w:val="000000"/>
                <w:spacing w:val="-4"/>
              </w:rPr>
              <w:t xml:space="preserve">Wspieranie realizacji programów edukacyjnych </w:t>
            </w:r>
            <w:r>
              <w:rPr>
                <w:rFonts w:ascii="Arial" w:eastAsia="Times New Roman" w:hAnsi="Arial" w:cs="Arial"/>
                <w:color w:val="000000"/>
                <w:spacing w:val="-4"/>
              </w:rPr>
              <w:br/>
            </w:r>
            <w:r w:rsidRPr="00B072B6">
              <w:rPr>
                <w:rFonts w:ascii="Arial" w:eastAsia="Times New Roman" w:hAnsi="Arial" w:cs="Arial"/>
                <w:color w:val="000000"/>
                <w:spacing w:val="-4"/>
              </w:rPr>
              <w:t xml:space="preserve">i profilaktycznych dotyczących zagrożeń wynikających </w:t>
            </w:r>
            <w:r>
              <w:rPr>
                <w:rFonts w:ascii="Arial" w:eastAsia="Times New Roman" w:hAnsi="Arial" w:cs="Arial"/>
                <w:color w:val="000000"/>
                <w:spacing w:val="-4"/>
              </w:rPr>
              <w:br/>
            </w:r>
            <w:r w:rsidRPr="00B072B6">
              <w:rPr>
                <w:rFonts w:ascii="Arial" w:eastAsia="Times New Roman" w:hAnsi="Arial" w:cs="Arial"/>
                <w:color w:val="000000"/>
                <w:spacing w:val="-4"/>
              </w:rPr>
              <w:t xml:space="preserve">z używania środków odurzających, substancji psychotropowych i nowych substancji psychoaktywnych, </w:t>
            </w:r>
            <w:r>
              <w:rPr>
                <w:rFonts w:ascii="Arial" w:eastAsia="Times New Roman" w:hAnsi="Arial" w:cs="Arial"/>
                <w:color w:val="000000"/>
                <w:spacing w:val="-4"/>
              </w:rPr>
              <w:br/>
            </w:r>
            <w:r w:rsidRPr="00B072B6">
              <w:rPr>
                <w:rFonts w:ascii="Arial" w:eastAsia="Times New Roman" w:hAnsi="Arial" w:cs="Arial"/>
                <w:color w:val="000000"/>
                <w:spacing w:val="-4"/>
              </w:rPr>
              <w:t xml:space="preserve">a także z pozamedycznego stosowania produktów leczniczych, których używanie może prowadzić </w:t>
            </w:r>
            <w:r>
              <w:rPr>
                <w:rFonts w:ascii="Arial" w:eastAsia="Times New Roman" w:hAnsi="Arial" w:cs="Arial"/>
                <w:color w:val="000000"/>
                <w:spacing w:val="-4"/>
              </w:rPr>
              <w:br/>
            </w:r>
            <w:r w:rsidRPr="00B072B6">
              <w:rPr>
                <w:rFonts w:ascii="Arial" w:eastAsia="Times New Roman" w:hAnsi="Arial" w:cs="Arial"/>
                <w:color w:val="000000"/>
                <w:spacing w:val="-4"/>
              </w:rPr>
              <w:t>do uzależnienia</w:t>
            </w:r>
            <w:r w:rsidR="009A6523">
              <w:rPr>
                <w:rFonts w:ascii="Arial" w:eastAsia="Times New Roman" w:hAnsi="Arial" w:cs="Arial"/>
                <w:color w:val="000000"/>
                <w:spacing w:val="-4"/>
              </w:rPr>
              <w:t>.</w:t>
            </w:r>
          </w:p>
        </w:tc>
        <w:tc>
          <w:tcPr>
            <w:tcW w:w="2604" w:type="dxa"/>
            <w:tcBorders>
              <w:top w:val="single" w:sz="4" w:space="0" w:color="auto"/>
              <w:left w:val="single" w:sz="4" w:space="0" w:color="auto"/>
              <w:bottom w:val="single" w:sz="4" w:space="0" w:color="auto"/>
              <w:right w:val="single" w:sz="4" w:space="0" w:color="auto"/>
            </w:tcBorders>
            <w:vAlign w:val="center"/>
            <w:hideMark/>
          </w:tcPr>
          <w:p w:rsidR="00284EE4" w:rsidRPr="00B072B6" w:rsidRDefault="000F6E90" w:rsidP="00B072B6">
            <w:pPr>
              <w:tabs>
                <w:tab w:val="left" w:pos="360"/>
              </w:tabs>
              <w:snapToGrid w:val="0"/>
              <w:spacing w:after="0"/>
              <w:rPr>
                <w:rFonts w:ascii="Arial" w:hAnsi="Arial" w:cs="Arial"/>
              </w:rPr>
            </w:pPr>
            <w:r>
              <w:rPr>
                <w:rFonts w:ascii="Arial" w:hAnsi="Arial" w:cs="Arial"/>
              </w:rPr>
              <w:t>20</w:t>
            </w:r>
            <w:r w:rsidR="00B072B6">
              <w:rPr>
                <w:rFonts w:ascii="Arial" w:hAnsi="Arial" w:cs="Arial"/>
              </w:rPr>
              <w:t>0 000,00</w:t>
            </w:r>
          </w:p>
        </w:tc>
      </w:tr>
      <w:tr w:rsidR="0001463B" w:rsidRPr="0001463B" w:rsidTr="0001463B">
        <w:trPr>
          <w:cantSplit/>
          <w:trHeight w:val="619"/>
        </w:trPr>
        <w:tc>
          <w:tcPr>
            <w:tcW w:w="6636" w:type="dxa"/>
            <w:tcBorders>
              <w:top w:val="single" w:sz="4" w:space="0" w:color="auto"/>
              <w:left w:val="single" w:sz="4" w:space="0" w:color="auto"/>
              <w:bottom w:val="single" w:sz="4" w:space="0" w:color="auto"/>
              <w:right w:val="single" w:sz="4" w:space="0" w:color="auto"/>
            </w:tcBorders>
            <w:vAlign w:val="center"/>
          </w:tcPr>
          <w:p w:rsidR="0001463B" w:rsidRPr="00B072B6" w:rsidRDefault="00B072B6" w:rsidP="005857CB">
            <w:pPr>
              <w:pStyle w:val="Akapitzlist"/>
              <w:numPr>
                <w:ilvl w:val="0"/>
                <w:numId w:val="36"/>
              </w:numPr>
              <w:spacing w:after="0"/>
              <w:ind w:left="714" w:hanging="357"/>
              <w:jc w:val="both"/>
              <w:rPr>
                <w:rFonts w:ascii="Arial" w:eastAsia="Times New Roman" w:hAnsi="Arial" w:cs="Arial"/>
                <w:color w:val="000000"/>
                <w:spacing w:val="-4"/>
              </w:rPr>
            </w:pPr>
            <w:r w:rsidRPr="00B072B6">
              <w:rPr>
                <w:rFonts w:ascii="Arial" w:eastAsia="Times New Roman" w:hAnsi="Arial" w:cs="Arial"/>
                <w:color w:val="000000"/>
                <w:spacing w:val="-4"/>
              </w:rPr>
              <w:t xml:space="preserve">Wspieranie realizacji programów redukcji szkód zdrowotnych </w:t>
            </w:r>
            <w:r>
              <w:rPr>
                <w:rFonts w:ascii="Arial" w:eastAsia="Times New Roman" w:hAnsi="Arial" w:cs="Arial"/>
                <w:color w:val="000000"/>
                <w:spacing w:val="-4"/>
              </w:rPr>
              <w:br/>
            </w:r>
            <w:r w:rsidRPr="00B072B6">
              <w:rPr>
                <w:rFonts w:ascii="Arial" w:eastAsia="Times New Roman" w:hAnsi="Arial" w:cs="Arial"/>
                <w:color w:val="000000"/>
                <w:spacing w:val="-4"/>
              </w:rPr>
              <w:t xml:space="preserve">i społecznych wśród osób używających szkodliwie </w:t>
            </w:r>
            <w:r>
              <w:rPr>
                <w:rFonts w:ascii="Arial" w:eastAsia="Times New Roman" w:hAnsi="Arial" w:cs="Arial"/>
                <w:color w:val="000000"/>
                <w:spacing w:val="-4"/>
              </w:rPr>
              <w:br/>
            </w:r>
            <w:r w:rsidRPr="00B072B6">
              <w:rPr>
                <w:rFonts w:ascii="Arial" w:eastAsia="Times New Roman" w:hAnsi="Arial" w:cs="Arial"/>
                <w:color w:val="000000"/>
                <w:spacing w:val="-4"/>
              </w:rPr>
              <w:t>i uzależnionych od środków odurzających, substancji psychotropowych i nowych substancji psychoaktywnych, obejmujące działalność edukacyjną i inne.</w:t>
            </w:r>
          </w:p>
        </w:tc>
        <w:tc>
          <w:tcPr>
            <w:tcW w:w="2604" w:type="dxa"/>
            <w:tcBorders>
              <w:top w:val="single" w:sz="4" w:space="0" w:color="auto"/>
              <w:left w:val="single" w:sz="4" w:space="0" w:color="auto"/>
              <w:bottom w:val="single" w:sz="4" w:space="0" w:color="auto"/>
              <w:right w:val="single" w:sz="4" w:space="0" w:color="auto"/>
            </w:tcBorders>
            <w:vAlign w:val="center"/>
          </w:tcPr>
          <w:p w:rsidR="0001463B" w:rsidRPr="00B072B6" w:rsidRDefault="000F6E90" w:rsidP="00B072B6">
            <w:pPr>
              <w:tabs>
                <w:tab w:val="left" w:pos="360"/>
              </w:tabs>
              <w:snapToGrid w:val="0"/>
              <w:spacing w:after="0"/>
              <w:rPr>
                <w:rFonts w:ascii="Arial" w:hAnsi="Arial" w:cs="Arial"/>
              </w:rPr>
            </w:pPr>
            <w:r>
              <w:rPr>
                <w:rFonts w:ascii="Arial" w:hAnsi="Arial" w:cs="Arial"/>
              </w:rPr>
              <w:t>30</w:t>
            </w:r>
            <w:r w:rsidR="00B072B6">
              <w:rPr>
                <w:rFonts w:ascii="Arial" w:hAnsi="Arial" w:cs="Arial"/>
              </w:rPr>
              <w:t> 000,00</w:t>
            </w:r>
          </w:p>
        </w:tc>
      </w:tr>
      <w:tr w:rsidR="0001463B" w:rsidRPr="0001463B" w:rsidTr="0001463B">
        <w:trPr>
          <w:cantSplit/>
          <w:trHeight w:val="619"/>
        </w:trPr>
        <w:tc>
          <w:tcPr>
            <w:tcW w:w="6636" w:type="dxa"/>
            <w:tcBorders>
              <w:top w:val="single" w:sz="4" w:space="0" w:color="auto"/>
              <w:left w:val="single" w:sz="4" w:space="0" w:color="auto"/>
              <w:bottom w:val="single" w:sz="4" w:space="0" w:color="auto"/>
              <w:right w:val="single" w:sz="4" w:space="0" w:color="auto"/>
            </w:tcBorders>
            <w:vAlign w:val="center"/>
          </w:tcPr>
          <w:p w:rsidR="0001463B" w:rsidRPr="00B072B6" w:rsidRDefault="00B072B6" w:rsidP="00B072B6">
            <w:pPr>
              <w:pStyle w:val="Akapitzlist"/>
              <w:numPr>
                <w:ilvl w:val="0"/>
                <w:numId w:val="36"/>
              </w:numPr>
              <w:suppressAutoHyphens w:val="0"/>
              <w:spacing w:after="0" w:line="240" w:lineRule="auto"/>
              <w:contextualSpacing/>
              <w:jc w:val="both"/>
              <w:rPr>
                <w:rFonts w:ascii="Arial" w:eastAsia="Times New Roman" w:hAnsi="Arial" w:cs="Arial"/>
                <w:color w:val="000000"/>
                <w:spacing w:val="-4"/>
              </w:rPr>
            </w:pPr>
            <w:r w:rsidRPr="00B072B6">
              <w:rPr>
                <w:rFonts w:ascii="Arial" w:eastAsia="Times New Roman" w:hAnsi="Arial" w:cs="Arial"/>
                <w:color w:val="000000"/>
                <w:spacing w:val="-4"/>
              </w:rPr>
              <w:t xml:space="preserve">Wspieranie realizacji programów reintegracji i aktywizacji społecznej i zawodowej osób używających szkodliwie </w:t>
            </w:r>
            <w:r w:rsidRPr="00B072B6">
              <w:rPr>
                <w:rFonts w:ascii="Arial" w:eastAsia="Times New Roman" w:hAnsi="Arial" w:cs="Arial"/>
                <w:color w:val="000000"/>
                <w:spacing w:val="-4"/>
              </w:rPr>
              <w:br/>
              <w:t>i uzależnionych od środków odurzających, substancji psychotropowych i nowych substancji psychoaktywnych.</w:t>
            </w:r>
          </w:p>
        </w:tc>
        <w:tc>
          <w:tcPr>
            <w:tcW w:w="2604" w:type="dxa"/>
            <w:tcBorders>
              <w:top w:val="single" w:sz="4" w:space="0" w:color="auto"/>
              <w:left w:val="single" w:sz="4" w:space="0" w:color="auto"/>
              <w:bottom w:val="single" w:sz="4" w:space="0" w:color="auto"/>
              <w:right w:val="single" w:sz="4" w:space="0" w:color="auto"/>
            </w:tcBorders>
            <w:vAlign w:val="center"/>
          </w:tcPr>
          <w:p w:rsidR="0001463B" w:rsidRPr="00B072B6" w:rsidRDefault="000F6E90" w:rsidP="00B072B6">
            <w:pPr>
              <w:tabs>
                <w:tab w:val="left" w:pos="360"/>
              </w:tabs>
              <w:snapToGrid w:val="0"/>
              <w:spacing w:after="0"/>
              <w:rPr>
                <w:rFonts w:ascii="Arial" w:hAnsi="Arial" w:cs="Arial"/>
              </w:rPr>
            </w:pPr>
            <w:r>
              <w:rPr>
                <w:rFonts w:ascii="Arial" w:hAnsi="Arial" w:cs="Arial"/>
              </w:rPr>
              <w:t>70</w:t>
            </w:r>
            <w:r w:rsidR="00B072B6">
              <w:rPr>
                <w:rFonts w:ascii="Arial" w:hAnsi="Arial" w:cs="Arial"/>
              </w:rPr>
              <w:t xml:space="preserve"> </w:t>
            </w:r>
            <w:r w:rsidR="0001463B" w:rsidRPr="00B072B6">
              <w:rPr>
                <w:rFonts w:ascii="Arial" w:hAnsi="Arial" w:cs="Arial"/>
              </w:rPr>
              <w:t>000,00</w:t>
            </w:r>
          </w:p>
        </w:tc>
      </w:tr>
      <w:tr w:rsidR="0001463B" w:rsidRPr="0001463B" w:rsidTr="0001463B">
        <w:trPr>
          <w:cantSplit/>
          <w:trHeight w:val="619"/>
        </w:trPr>
        <w:tc>
          <w:tcPr>
            <w:tcW w:w="6636" w:type="dxa"/>
            <w:tcBorders>
              <w:top w:val="single" w:sz="4" w:space="0" w:color="auto"/>
              <w:left w:val="single" w:sz="4" w:space="0" w:color="auto"/>
              <w:bottom w:val="single" w:sz="4" w:space="0" w:color="auto"/>
              <w:right w:val="single" w:sz="4" w:space="0" w:color="auto"/>
            </w:tcBorders>
            <w:vAlign w:val="center"/>
          </w:tcPr>
          <w:p w:rsidR="0001463B" w:rsidRPr="00B072B6" w:rsidRDefault="00B072B6" w:rsidP="00B072B6">
            <w:pPr>
              <w:pStyle w:val="Akapitzlist"/>
              <w:numPr>
                <w:ilvl w:val="0"/>
                <w:numId w:val="36"/>
              </w:numPr>
              <w:suppressAutoHyphens w:val="0"/>
              <w:spacing w:after="0" w:line="240" w:lineRule="auto"/>
              <w:contextualSpacing/>
              <w:jc w:val="both"/>
              <w:rPr>
                <w:rFonts w:ascii="Arial" w:eastAsia="Times New Roman" w:hAnsi="Arial" w:cs="Arial"/>
                <w:color w:val="000000"/>
                <w:spacing w:val="-4"/>
              </w:rPr>
            </w:pPr>
            <w:r w:rsidRPr="00B072B6">
              <w:rPr>
                <w:rFonts w:ascii="Arial" w:eastAsia="Times New Roman" w:hAnsi="Arial" w:cs="Arial"/>
                <w:color w:val="000000"/>
                <w:spacing w:val="-4"/>
              </w:rPr>
              <w:lastRenderedPageBreak/>
              <w:t xml:space="preserve">Wspieranie realizacji programów profilaktyki selektywnej </w:t>
            </w:r>
            <w:r w:rsidRPr="00B072B6">
              <w:rPr>
                <w:rFonts w:ascii="Arial" w:eastAsia="Times New Roman" w:hAnsi="Arial" w:cs="Arial"/>
                <w:color w:val="000000"/>
                <w:spacing w:val="-4"/>
              </w:rPr>
              <w:br/>
              <w:t xml:space="preserve">i wskazującej adresowanych do środowisk zagrożonych </w:t>
            </w:r>
            <w:r w:rsidRPr="00B072B6">
              <w:rPr>
                <w:rFonts w:ascii="Arial" w:eastAsia="Times New Roman" w:hAnsi="Arial" w:cs="Arial"/>
                <w:color w:val="000000"/>
                <w:spacing w:val="-4"/>
              </w:rPr>
              <w:br/>
              <w:t>lub grup wysoce narażonych na czynniki ryzyka używających środków odurzających, substancji psychotropowych i nowych substancji psychoaktywnych w sposób okazjonalny bądź szkodliwy.</w:t>
            </w:r>
          </w:p>
        </w:tc>
        <w:tc>
          <w:tcPr>
            <w:tcW w:w="2604" w:type="dxa"/>
            <w:tcBorders>
              <w:top w:val="single" w:sz="4" w:space="0" w:color="auto"/>
              <w:left w:val="single" w:sz="4" w:space="0" w:color="auto"/>
              <w:bottom w:val="single" w:sz="4" w:space="0" w:color="auto"/>
              <w:right w:val="single" w:sz="4" w:space="0" w:color="auto"/>
            </w:tcBorders>
            <w:vAlign w:val="center"/>
          </w:tcPr>
          <w:p w:rsidR="0001463B" w:rsidRPr="0001463B" w:rsidRDefault="000F6E90" w:rsidP="00A16793">
            <w:pPr>
              <w:tabs>
                <w:tab w:val="left" w:pos="360"/>
              </w:tabs>
              <w:snapToGrid w:val="0"/>
              <w:spacing w:after="0"/>
              <w:rPr>
                <w:rFonts w:ascii="Arial" w:hAnsi="Arial" w:cs="Arial"/>
              </w:rPr>
            </w:pPr>
            <w:r>
              <w:rPr>
                <w:rFonts w:ascii="Arial" w:hAnsi="Arial" w:cs="Arial"/>
              </w:rPr>
              <w:t>20</w:t>
            </w:r>
            <w:bookmarkStart w:id="0" w:name="_GoBack"/>
            <w:bookmarkEnd w:id="0"/>
            <w:r w:rsidR="0001463B" w:rsidRPr="0001463B">
              <w:rPr>
                <w:rFonts w:ascii="Arial" w:hAnsi="Arial" w:cs="Arial"/>
              </w:rPr>
              <w:t>0 000,00</w:t>
            </w:r>
          </w:p>
        </w:tc>
      </w:tr>
    </w:tbl>
    <w:p w:rsidR="0001463B" w:rsidRDefault="0001463B" w:rsidP="007A41A3">
      <w:pPr>
        <w:pStyle w:val="Bezodstpw"/>
        <w:spacing w:line="23" w:lineRule="atLeast"/>
        <w:jc w:val="both"/>
        <w:rPr>
          <w:rFonts w:ascii="Arial" w:hAnsi="Arial" w:cs="Arial"/>
          <w:b/>
        </w:rPr>
      </w:pPr>
    </w:p>
    <w:p w:rsidR="0001463B" w:rsidRDefault="0001463B" w:rsidP="007A41A3">
      <w:pPr>
        <w:pStyle w:val="Bezodstpw"/>
        <w:spacing w:line="23" w:lineRule="atLeast"/>
        <w:jc w:val="both"/>
        <w:rPr>
          <w:rFonts w:ascii="Arial" w:hAnsi="Arial" w:cs="Arial"/>
          <w:b/>
        </w:rPr>
      </w:pPr>
    </w:p>
    <w:p w:rsidR="007C0E7D" w:rsidRDefault="007C0E7D" w:rsidP="007C0E7D">
      <w:pPr>
        <w:pStyle w:val="Bezodstpw"/>
        <w:spacing w:line="23" w:lineRule="atLeast"/>
        <w:jc w:val="both"/>
        <w:rPr>
          <w:rFonts w:ascii="Arial" w:hAnsi="Arial" w:cs="Arial"/>
          <w:b/>
        </w:rPr>
      </w:pPr>
    </w:p>
    <w:p w:rsidR="007C0E7D" w:rsidRPr="002747C5" w:rsidRDefault="007C0E7D" w:rsidP="007C0E7D">
      <w:pPr>
        <w:pStyle w:val="Bezodstpw"/>
        <w:spacing w:line="23" w:lineRule="atLeast"/>
        <w:jc w:val="both"/>
        <w:rPr>
          <w:rFonts w:ascii="Arial" w:hAnsi="Arial" w:cs="Arial"/>
          <w:b/>
        </w:rPr>
      </w:pPr>
      <w:r w:rsidRPr="002747C5">
        <w:rPr>
          <w:rFonts w:ascii="Arial" w:hAnsi="Arial" w:cs="Arial"/>
          <w:b/>
        </w:rPr>
        <w:t>Informacje specyfikujące zadanie:</w:t>
      </w:r>
    </w:p>
    <w:p w:rsidR="007C0E7D" w:rsidRPr="002747C5" w:rsidRDefault="007C0E7D" w:rsidP="007C0E7D">
      <w:pPr>
        <w:pStyle w:val="Bezodstpw"/>
        <w:spacing w:line="23" w:lineRule="atLeast"/>
        <w:jc w:val="both"/>
        <w:rPr>
          <w:rFonts w:ascii="Arial" w:hAnsi="Arial" w:cs="Arial"/>
          <w:b/>
        </w:rPr>
      </w:pPr>
    </w:p>
    <w:p w:rsidR="007C0E7D" w:rsidRPr="004B0529" w:rsidRDefault="007C0E7D" w:rsidP="007C0E7D">
      <w:pPr>
        <w:pStyle w:val="Bezodstpw"/>
        <w:jc w:val="both"/>
        <w:rPr>
          <w:rFonts w:ascii="Arial" w:hAnsi="Arial" w:cs="Arial"/>
        </w:rPr>
      </w:pPr>
      <w:r w:rsidRPr="004B0529">
        <w:rPr>
          <w:rFonts w:ascii="Arial" w:hAnsi="Arial" w:cs="Arial"/>
        </w:rPr>
        <w:t>We wszystkich ofertach składanych w ramach podobszaru „Działania na rzecz przeciwdziałania zaburzeniom życia rodzinnego w związku z alkoholem”:</w:t>
      </w:r>
    </w:p>
    <w:p w:rsidR="007C0E7D" w:rsidRPr="004B0529" w:rsidRDefault="007C0E7D" w:rsidP="007C0E7D">
      <w:pPr>
        <w:pStyle w:val="Bezodstpw"/>
        <w:numPr>
          <w:ilvl w:val="0"/>
          <w:numId w:val="38"/>
        </w:numPr>
        <w:jc w:val="both"/>
        <w:rPr>
          <w:rFonts w:ascii="Arial" w:hAnsi="Arial" w:cs="Arial"/>
        </w:rPr>
      </w:pPr>
      <w:r w:rsidRPr="004B0529">
        <w:rPr>
          <w:rFonts w:ascii="Arial" w:hAnsi="Arial" w:cs="Arial"/>
        </w:rPr>
        <w:t xml:space="preserve">należy podać przyjęte kryteria doboru uczestników zadania oraz precyzyjnie określić sposób dokumentowania działań związanych z wyborem uczestników zadania, </w:t>
      </w:r>
      <w:r w:rsidRPr="004B0529">
        <w:rPr>
          <w:rFonts w:ascii="Arial" w:hAnsi="Arial" w:cs="Arial"/>
        </w:rPr>
        <w:br/>
        <w:t xml:space="preserve">w szczególności dokumentowania spełnienia przez uczestników kryteriów udziału </w:t>
      </w:r>
      <w:r w:rsidRPr="004B0529">
        <w:rPr>
          <w:rFonts w:ascii="Arial" w:hAnsi="Arial" w:cs="Arial"/>
        </w:rPr>
        <w:br/>
        <w:t>w zadaniu;</w:t>
      </w:r>
    </w:p>
    <w:p w:rsidR="007C0E7D" w:rsidRPr="004B0529" w:rsidRDefault="007C0E7D" w:rsidP="007C0E7D">
      <w:pPr>
        <w:pStyle w:val="Bezodstpw"/>
        <w:numPr>
          <w:ilvl w:val="0"/>
          <w:numId w:val="38"/>
        </w:numPr>
        <w:jc w:val="both"/>
        <w:rPr>
          <w:rFonts w:ascii="Arial" w:hAnsi="Arial" w:cs="Arial"/>
        </w:rPr>
      </w:pPr>
      <w:r w:rsidRPr="004B0529">
        <w:rPr>
          <w:rFonts w:ascii="Arial" w:hAnsi="Arial" w:cs="Arial"/>
        </w:rPr>
        <w:t xml:space="preserve">wymagane jest, aby zadania były realizowane przez osoby legitymujące </w:t>
      </w:r>
      <w:r w:rsidRPr="004B0529">
        <w:rPr>
          <w:rFonts w:ascii="Arial" w:hAnsi="Arial" w:cs="Arial"/>
        </w:rPr>
        <w:br/>
        <w:t>się kwalifikacjami odpowiednimi do zaplanowanych w ofercie działań</w:t>
      </w:r>
      <w:r>
        <w:rPr>
          <w:rFonts w:ascii="Arial" w:hAnsi="Arial" w:cs="Arial"/>
        </w:rPr>
        <w:t xml:space="preserve"> –</w:t>
      </w:r>
      <w:r w:rsidRPr="0071648B">
        <w:rPr>
          <w:rFonts w:ascii="Arial" w:hAnsi="Arial" w:cs="Arial"/>
        </w:rPr>
        <w:t xml:space="preserve"> </w:t>
      </w:r>
      <w:r w:rsidRPr="002747C5">
        <w:rPr>
          <w:rFonts w:ascii="Arial" w:hAnsi="Arial" w:cs="Arial"/>
        </w:rPr>
        <w:t xml:space="preserve">Oferent, który w ramach konkursu otrzyma dofinansowanie na realizację zadania publicznego </w:t>
      </w:r>
      <w:r>
        <w:rPr>
          <w:rFonts w:ascii="Arial" w:hAnsi="Arial" w:cs="Arial"/>
        </w:rPr>
        <w:t>zobowiązany jest do dostarczenia, przed zawarciem umowy, dokumentów potwierdzających wskazane w ofercie kwalifikacje realizatorów.</w:t>
      </w:r>
    </w:p>
    <w:p w:rsidR="00F606C9" w:rsidRDefault="00F606C9" w:rsidP="004B0529">
      <w:pPr>
        <w:pStyle w:val="Bezodstpw"/>
        <w:rPr>
          <w:rFonts w:ascii="Arial" w:hAnsi="Arial" w:cs="Arial"/>
        </w:rPr>
      </w:pPr>
    </w:p>
    <w:p w:rsidR="00F606C9" w:rsidRPr="00286E9C" w:rsidRDefault="00F606C9" w:rsidP="00F606C9">
      <w:pPr>
        <w:pStyle w:val="Nagwek3"/>
        <w:rPr>
          <w:rFonts w:ascii="Arial" w:hAnsi="Arial" w:cs="Arial"/>
          <w:b w:val="0"/>
          <w:color w:val="auto"/>
        </w:rPr>
      </w:pPr>
      <w:r w:rsidRPr="00567528">
        <w:rPr>
          <w:rFonts w:ascii="Arial" w:hAnsi="Arial" w:cs="Arial"/>
          <w:color w:val="auto"/>
        </w:rPr>
        <w:t xml:space="preserve">Dodatkowe punkty w ramach oceny merytorycznej kryteriów wynikających </w:t>
      </w:r>
      <w:r w:rsidRPr="00567528">
        <w:rPr>
          <w:rFonts w:ascii="Arial" w:hAnsi="Arial" w:cs="Arial"/>
          <w:color w:val="auto"/>
        </w:rPr>
        <w:br/>
        <w:t>ze specyfiki zadań konkursowych przyznawane będą za:</w:t>
      </w:r>
    </w:p>
    <w:p w:rsidR="00F606C9" w:rsidRPr="00F339F6" w:rsidRDefault="00F606C9" w:rsidP="00F606C9">
      <w:pPr>
        <w:numPr>
          <w:ilvl w:val="0"/>
          <w:numId w:val="48"/>
        </w:numPr>
        <w:spacing w:after="0"/>
        <w:ind w:left="714" w:hanging="357"/>
        <w:jc w:val="both"/>
        <w:rPr>
          <w:rFonts w:ascii="Arial" w:hAnsi="Arial" w:cs="Arial"/>
        </w:rPr>
      </w:pPr>
      <w:r w:rsidRPr="00F339F6">
        <w:rPr>
          <w:rFonts w:ascii="Arial" w:hAnsi="Arial" w:cs="Arial"/>
        </w:rPr>
        <w:t xml:space="preserve">zachowanie ciągłości realizacji programu poprzez prowadzenie działań również </w:t>
      </w:r>
      <w:r w:rsidRPr="00F339F6">
        <w:rPr>
          <w:rFonts w:ascii="Arial" w:hAnsi="Arial" w:cs="Arial"/>
        </w:rPr>
        <w:br/>
        <w:t>w okresie wakacyjnym (</w:t>
      </w:r>
      <w:r>
        <w:rPr>
          <w:rFonts w:ascii="Arial" w:hAnsi="Arial" w:cs="Arial"/>
        </w:rPr>
        <w:t xml:space="preserve">od 0 do </w:t>
      </w:r>
      <w:r w:rsidRPr="00F339F6">
        <w:rPr>
          <w:rFonts w:ascii="Arial" w:hAnsi="Arial" w:cs="Arial"/>
        </w:rPr>
        <w:t xml:space="preserve">6 </w:t>
      </w:r>
      <w:proofErr w:type="spellStart"/>
      <w:r w:rsidRPr="00F339F6">
        <w:rPr>
          <w:rFonts w:ascii="Arial" w:hAnsi="Arial" w:cs="Arial"/>
        </w:rPr>
        <w:t>pkt</w:t>
      </w:r>
      <w:proofErr w:type="spellEnd"/>
      <w:r w:rsidRPr="00F339F6">
        <w:rPr>
          <w:rFonts w:ascii="Arial" w:hAnsi="Arial" w:cs="Arial"/>
        </w:rPr>
        <w:t xml:space="preserve">); </w:t>
      </w:r>
    </w:p>
    <w:p w:rsidR="00F606C9" w:rsidRPr="00F339F6" w:rsidRDefault="00F606C9" w:rsidP="00F606C9">
      <w:pPr>
        <w:numPr>
          <w:ilvl w:val="0"/>
          <w:numId w:val="48"/>
        </w:numPr>
        <w:spacing w:after="0"/>
        <w:ind w:left="714" w:hanging="357"/>
        <w:jc w:val="both"/>
        <w:rPr>
          <w:rFonts w:ascii="Arial" w:hAnsi="Arial" w:cs="Arial"/>
        </w:rPr>
      </w:pPr>
      <w:r w:rsidRPr="00F339F6">
        <w:rPr>
          <w:rFonts w:ascii="Arial" w:hAnsi="Arial" w:cs="Arial"/>
        </w:rPr>
        <w:t xml:space="preserve">bezpośrednie działania na terenie gmin wiejskich </w:t>
      </w:r>
      <w:r>
        <w:rPr>
          <w:rFonts w:ascii="Arial" w:hAnsi="Arial" w:cs="Arial"/>
        </w:rPr>
        <w:t xml:space="preserve">(od 0 do 4 </w:t>
      </w:r>
      <w:proofErr w:type="spellStart"/>
      <w:r>
        <w:rPr>
          <w:rFonts w:ascii="Arial" w:hAnsi="Arial" w:cs="Arial"/>
        </w:rPr>
        <w:t>pkt</w:t>
      </w:r>
      <w:proofErr w:type="spellEnd"/>
      <w:r>
        <w:rPr>
          <w:rFonts w:ascii="Arial" w:hAnsi="Arial" w:cs="Arial"/>
        </w:rPr>
        <w:t>)</w:t>
      </w:r>
      <w:r w:rsidRPr="002A4B09">
        <w:rPr>
          <w:rFonts w:ascii="Arial" w:hAnsi="Arial" w:cs="Arial"/>
        </w:rPr>
        <w:t>.</w:t>
      </w:r>
    </w:p>
    <w:p w:rsidR="002A4B09" w:rsidRPr="002747C5" w:rsidRDefault="002A4B09" w:rsidP="00F606C9">
      <w:pPr>
        <w:tabs>
          <w:tab w:val="left" w:pos="360"/>
          <w:tab w:val="left" w:pos="993"/>
        </w:tabs>
        <w:spacing w:after="0"/>
        <w:jc w:val="both"/>
        <w:rPr>
          <w:rFonts w:ascii="Arial" w:hAnsi="Arial" w:cs="Arial"/>
        </w:rPr>
      </w:pPr>
    </w:p>
    <w:p w:rsidR="001409D3" w:rsidRPr="002747C5" w:rsidRDefault="001409D3" w:rsidP="001409D3">
      <w:pPr>
        <w:spacing w:after="0" w:line="23" w:lineRule="atLeast"/>
        <w:jc w:val="both"/>
        <w:rPr>
          <w:rFonts w:ascii="Arial" w:hAnsi="Arial" w:cs="Arial"/>
          <w:b/>
        </w:rPr>
      </w:pPr>
      <w:r w:rsidRPr="002747C5">
        <w:rPr>
          <w:rFonts w:ascii="Arial" w:hAnsi="Arial" w:cs="Arial"/>
        </w:rPr>
        <w:t xml:space="preserve">UWAGA: Zaleca się, by informacje dotyczące dodatkowych punktów w ramach oceny merytorycznej kryteriów wynikających ze specyfiki zadania konkursowego zawarte były (opisane bezpośrednio, czytelnie i syntetycznie) w </w:t>
      </w:r>
      <w:proofErr w:type="spellStart"/>
      <w:r w:rsidRPr="002747C5">
        <w:rPr>
          <w:rFonts w:ascii="Arial" w:hAnsi="Arial" w:cs="Arial"/>
        </w:rPr>
        <w:t>pkt</w:t>
      </w:r>
      <w:proofErr w:type="spellEnd"/>
      <w:r w:rsidRPr="002747C5">
        <w:rPr>
          <w:rFonts w:ascii="Arial" w:hAnsi="Arial" w:cs="Arial"/>
        </w:rPr>
        <w:t xml:space="preserve"> IV.14 oferty.</w:t>
      </w:r>
    </w:p>
    <w:p w:rsidR="007A41A3" w:rsidRPr="002747C5" w:rsidRDefault="007A41A3" w:rsidP="007A41A3">
      <w:pPr>
        <w:spacing w:after="0" w:line="23" w:lineRule="atLeast"/>
        <w:jc w:val="both"/>
        <w:rPr>
          <w:rFonts w:ascii="Arial" w:hAnsi="Arial" w:cs="Arial"/>
          <w:b/>
        </w:rPr>
      </w:pPr>
    </w:p>
    <w:p w:rsidR="007A41A3" w:rsidRPr="00281C62" w:rsidRDefault="007A41A3" w:rsidP="007A41A3">
      <w:pPr>
        <w:pStyle w:val="Nagwek2"/>
        <w:numPr>
          <w:ilvl w:val="0"/>
          <w:numId w:val="12"/>
        </w:numPr>
        <w:spacing w:before="0" w:after="0" w:line="23" w:lineRule="atLeast"/>
        <w:ind w:left="426"/>
        <w:rPr>
          <w:rFonts w:ascii="Arial" w:hAnsi="Arial" w:cs="Arial"/>
          <w:i w:val="0"/>
          <w:color w:val="FF0000"/>
          <w:sz w:val="22"/>
          <w:szCs w:val="22"/>
        </w:rPr>
      </w:pPr>
      <w:r w:rsidRPr="00DF5B31">
        <w:rPr>
          <w:rFonts w:ascii="Arial" w:hAnsi="Arial" w:cs="Arial"/>
          <w:i w:val="0"/>
          <w:sz w:val="22"/>
          <w:szCs w:val="22"/>
        </w:rPr>
        <w:t>Zasady przyznawania dotacji</w:t>
      </w:r>
    </w:p>
    <w:p w:rsidR="007A41A3" w:rsidRPr="002747C5" w:rsidRDefault="007A41A3" w:rsidP="007A41A3">
      <w:pPr>
        <w:spacing w:after="0" w:line="23" w:lineRule="atLeast"/>
        <w:jc w:val="both"/>
        <w:rPr>
          <w:rFonts w:ascii="Arial" w:hAnsi="Arial" w:cs="Arial"/>
          <w:b/>
        </w:rPr>
      </w:pPr>
    </w:p>
    <w:p w:rsidR="007A41A3" w:rsidRPr="002747C5" w:rsidRDefault="007A41A3" w:rsidP="007A41A3">
      <w:pPr>
        <w:numPr>
          <w:ilvl w:val="3"/>
          <w:numId w:val="2"/>
        </w:numPr>
        <w:tabs>
          <w:tab w:val="clear" w:pos="2880"/>
          <w:tab w:val="num" w:pos="0"/>
          <w:tab w:val="left" w:pos="40"/>
        </w:tabs>
        <w:spacing w:after="0" w:line="23" w:lineRule="atLeast"/>
        <w:ind w:left="400"/>
        <w:jc w:val="both"/>
        <w:rPr>
          <w:rFonts w:ascii="Arial" w:hAnsi="Arial" w:cs="Arial"/>
          <w:b/>
          <w:bCs/>
        </w:rPr>
      </w:pPr>
      <w:r w:rsidRPr="002747C5">
        <w:rPr>
          <w:rFonts w:ascii="Arial" w:hAnsi="Arial" w:cs="Arial"/>
        </w:rPr>
        <w:t xml:space="preserve">Wnioskowana kwota dotacji nie może przekraczać </w:t>
      </w:r>
      <w:r w:rsidR="00D14CB0" w:rsidRPr="002747C5">
        <w:rPr>
          <w:rFonts w:ascii="Arial" w:hAnsi="Arial" w:cs="Arial"/>
          <w:b/>
          <w:bCs/>
        </w:rPr>
        <w:t>80</w:t>
      </w:r>
      <w:r w:rsidRPr="002747C5">
        <w:rPr>
          <w:rFonts w:ascii="Arial" w:hAnsi="Arial" w:cs="Arial"/>
          <w:b/>
          <w:bCs/>
        </w:rPr>
        <w:t>% całkowitych kosztów zadania</w:t>
      </w:r>
      <w:r w:rsidRPr="002747C5">
        <w:rPr>
          <w:rFonts w:ascii="Arial" w:hAnsi="Arial" w:cs="Arial"/>
          <w:bCs/>
        </w:rPr>
        <w:t xml:space="preserve">, a wkład własny (finansowy/osobowy/rzeczowy) nie może być mniejszy niż </w:t>
      </w:r>
      <w:r w:rsidR="00D14CB0" w:rsidRPr="00DA0898">
        <w:rPr>
          <w:rFonts w:ascii="Arial" w:hAnsi="Arial" w:cs="Arial"/>
          <w:b/>
          <w:bCs/>
        </w:rPr>
        <w:t>20</w:t>
      </w:r>
      <w:r w:rsidRPr="00DA0898">
        <w:rPr>
          <w:rFonts w:ascii="Arial" w:hAnsi="Arial" w:cs="Arial"/>
          <w:b/>
          <w:bCs/>
        </w:rPr>
        <w:t>%</w:t>
      </w:r>
      <w:r w:rsidRPr="002747C5">
        <w:rPr>
          <w:rFonts w:ascii="Arial" w:hAnsi="Arial" w:cs="Arial"/>
          <w:b/>
          <w:bCs/>
        </w:rPr>
        <w:t xml:space="preserve"> całkowitych kosztów zadania</w:t>
      </w:r>
      <w:r w:rsidRPr="002747C5">
        <w:rPr>
          <w:rFonts w:ascii="Arial" w:hAnsi="Arial" w:cs="Arial"/>
          <w:bCs/>
        </w:rPr>
        <w:t>.</w:t>
      </w:r>
    </w:p>
    <w:p w:rsidR="007A41A3" w:rsidRPr="002747C5" w:rsidRDefault="007A41A3" w:rsidP="007A41A3">
      <w:pPr>
        <w:pStyle w:val="Tekstpodstawowywcity"/>
        <w:numPr>
          <w:ilvl w:val="3"/>
          <w:numId w:val="2"/>
        </w:numPr>
        <w:tabs>
          <w:tab w:val="clear" w:pos="2880"/>
          <w:tab w:val="num" w:pos="0"/>
        </w:tabs>
        <w:spacing w:after="0" w:line="23" w:lineRule="atLeast"/>
        <w:ind w:left="400"/>
        <w:jc w:val="both"/>
        <w:rPr>
          <w:rFonts w:ascii="Arial" w:hAnsi="Arial" w:cs="Arial"/>
        </w:rPr>
      </w:pPr>
      <w:r w:rsidRPr="002747C5">
        <w:rPr>
          <w:rFonts w:ascii="Arial" w:hAnsi="Arial" w:cs="Arial"/>
        </w:rPr>
        <w:t xml:space="preserve">W ramach dotacji będą finansowane wyłącznie koszty bezpośrednio związane </w:t>
      </w:r>
      <w:r w:rsidRPr="002747C5">
        <w:rPr>
          <w:rFonts w:ascii="Arial" w:hAnsi="Arial" w:cs="Arial"/>
        </w:rPr>
        <w:br/>
        <w:t>z realizacją zadania.</w:t>
      </w:r>
    </w:p>
    <w:p w:rsidR="007A41A3" w:rsidRPr="002747C5" w:rsidRDefault="007A41A3" w:rsidP="007A41A3">
      <w:pPr>
        <w:numPr>
          <w:ilvl w:val="3"/>
          <w:numId w:val="2"/>
        </w:numPr>
        <w:tabs>
          <w:tab w:val="clear" w:pos="2880"/>
          <w:tab w:val="num" w:pos="0"/>
          <w:tab w:val="left" w:pos="360"/>
          <w:tab w:val="left" w:pos="454"/>
        </w:tabs>
        <w:spacing w:after="0" w:line="23" w:lineRule="atLeast"/>
        <w:ind w:left="400"/>
        <w:jc w:val="both"/>
        <w:rPr>
          <w:rFonts w:ascii="Arial" w:hAnsi="Arial" w:cs="Arial"/>
        </w:rPr>
      </w:pPr>
      <w:r w:rsidRPr="002747C5">
        <w:rPr>
          <w:rFonts w:ascii="Arial" w:hAnsi="Arial" w:cs="Arial"/>
        </w:rPr>
        <w:t xml:space="preserve">Wnioskowana kwota dotacji na </w:t>
      </w:r>
      <w:r w:rsidRPr="002747C5">
        <w:rPr>
          <w:rFonts w:ascii="Arial" w:hAnsi="Arial" w:cs="Arial"/>
          <w:b/>
        </w:rPr>
        <w:t>koszty obsługi zadania publicznego, w tym k</w:t>
      </w:r>
      <w:r w:rsidRPr="002747C5">
        <w:rPr>
          <w:rFonts w:ascii="Arial" w:hAnsi="Arial" w:cs="Arial"/>
          <w:b/>
          <w:bCs/>
        </w:rPr>
        <w:t>oszty administracyjne oraz koszty zakupu wyposażenia</w:t>
      </w:r>
      <w:r w:rsidRPr="002747C5">
        <w:rPr>
          <w:rFonts w:ascii="Arial" w:hAnsi="Arial" w:cs="Arial"/>
        </w:rPr>
        <w:t xml:space="preserve"> związane z realizacją zadania </w:t>
      </w:r>
      <w:r w:rsidRPr="002747C5">
        <w:rPr>
          <w:rFonts w:ascii="Arial" w:hAnsi="Arial" w:cs="Arial"/>
        </w:rPr>
        <w:br/>
        <w:t xml:space="preserve">nie może przekroczyć </w:t>
      </w:r>
      <w:r w:rsidRPr="002747C5">
        <w:rPr>
          <w:rFonts w:ascii="Arial" w:hAnsi="Arial" w:cs="Arial"/>
          <w:b/>
        </w:rPr>
        <w:t>20% kwoty dotacji</w:t>
      </w:r>
      <w:r w:rsidRPr="002747C5">
        <w:rPr>
          <w:rFonts w:ascii="Arial" w:hAnsi="Arial" w:cs="Arial"/>
        </w:rPr>
        <w:t>.</w:t>
      </w:r>
    </w:p>
    <w:p w:rsidR="007A41A3" w:rsidRPr="002747C5" w:rsidRDefault="007A41A3" w:rsidP="007A41A3">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2747C5">
        <w:rPr>
          <w:rFonts w:ascii="Arial" w:hAnsi="Arial" w:cs="Arial"/>
          <w:iCs/>
        </w:rPr>
        <w:t xml:space="preserve">Oferent biorący udział w konkursie jest zobowiązany do zapoznania się z dokumentem „Zasady przyznawania i rozliczania dotacji z budżetu Województwa Mazowieckiego przyznawanych organizacjom pozarządowym oraz podmiotom, o których mowa w art. 3 ust. 3 ustawy z dnia 24 kwietnia 2003 r. o działalności pożytku publicznego </w:t>
      </w:r>
      <w:r w:rsidRPr="002747C5">
        <w:rPr>
          <w:rFonts w:ascii="Arial" w:hAnsi="Arial" w:cs="Arial"/>
          <w:iCs/>
        </w:rPr>
        <w:br/>
        <w:t>i o wolontariacie</w:t>
      </w:r>
      <w:r w:rsidRPr="002747C5">
        <w:rPr>
          <w:rFonts w:ascii="Arial" w:hAnsi="Arial" w:cs="Arial"/>
        </w:rPr>
        <w:t>”</w:t>
      </w:r>
      <w:r w:rsidRPr="002747C5">
        <w:rPr>
          <w:rStyle w:val="Odwoanieprzypisudolnego"/>
          <w:rFonts w:ascii="Arial" w:hAnsi="Arial" w:cs="Arial"/>
        </w:rPr>
        <w:footnoteReference w:id="1"/>
      </w:r>
      <w:r w:rsidRPr="002747C5">
        <w:rPr>
          <w:rFonts w:ascii="Arial" w:hAnsi="Arial" w:cs="Arial"/>
        </w:rPr>
        <w:t>.</w:t>
      </w:r>
    </w:p>
    <w:p w:rsidR="007A41A3" w:rsidRPr="007B473B" w:rsidRDefault="007A41A3" w:rsidP="007A41A3">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2747C5">
        <w:rPr>
          <w:rFonts w:ascii="Arial" w:hAnsi="Arial" w:cs="Arial"/>
        </w:rPr>
        <w:t xml:space="preserve">Szczegółowe informacje na temat kosztów możliwych do dofinansowania w ramach dotacji </w:t>
      </w:r>
      <w:r w:rsidRPr="007B473B">
        <w:rPr>
          <w:rFonts w:ascii="Arial" w:hAnsi="Arial" w:cs="Arial"/>
        </w:rPr>
        <w:t>dostępne są w dokumencie, o którym mowa w punkcie II.4.</w:t>
      </w:r>
    </w:p>
    <w:p w:rsidR="00E47FF9" w:rsidRPr="007B473B" w:rsidRDefault="00E47FF9" w:rsidP="00E47FF9">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7B473B">
        <w:rPr>
          <w:rFonts w:ascii="Arial" w:hAnsi="Arial" w:cs="Arial"/>
        </w:rPr>
        <w:lastRenderedPageBreak/>
        <w:t xml:space="preserve">W </w:t>
      </w:r>
      <w:proofErr w:type="spellStart"/>
      <w:r w:rsidRPr="007B473B">
        <w:rPr>
          <w:rFonts w:ascii="Arial" w:hAnsi="Arial" w:cs="Arial"/>
        </w:rPr>
        <w:t>pkt</w:t>
      </w:r>
      <w:proofErr w:type="spellEnd"/>
      <w:r w:rsidRPr="007B473B">
        <w:rPr>
          <w:rFonts w:ascii="Arial" w:hAnsi="Arial" w:cs="Arial"/>
        </w:rPr>
        <w:t xml:space="preserve"> IV.2 oferty </w:t>
      </w:r>
      <w:r w:rsidRPr="007B473B">
        <w:rPr>
          <w:rFonts w:ascii="Arial" w:hAnsi="Arial" w:cs="Arial"/>
          <w:iCs/>
        </w:rPr>
        <w:t>"</w:t>
      </w:r>
      <w:r w:rsidRPr="007B473B">
        <w:rPr>
          <w:rFonts w:ascii="Arial" w:hAnsi="Arial" w:cs="Arial"/>
        </w:rPr>
        <w:t>Opis potrzeb wskazujących na celowość wykonania zadania publicznego wraz z liczbą i opisem odbiorców tego zadania</w:t>
      </w:r>
      <w:r w:rsidRPr="007B473B">
        <w:rPr>
          <w:rFonts w:ascii="Arial" w:hAnsi="Arial" w:cs="Arial"/>
          <w:iCs/>
        </w:rPr>
        <w:t>" zaleca się opisanie adresatów zadania publicznego, mając na uwadze informacje zawarte w punkcie III.1 ogłoszenia konkursowego.</w:t>
      </w:r>
    </w:p>
    <w:p w:rsidR="007A41A3" w:rsidRPr="002747C5" w:rsidRDefault="007A41A3" w:rsidP="007A41A3">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2747C5">
        <w:rPr>
          <w:rFonts w:ascii="Arial" w:hAnsi="Arial" w:cs="Arial"/>
          <w:iCs/>
        </w:rPr>
        <w:t xml:space="preserve">W </w:t>
      </w:r>
      <w:proofErr w:type="spellStart"/>
      <w:r w:rsidRPr="002747C5">
        <w:rPr>
          <w:rFonts w:ascii="Arial" w:hAnsi="Arial" w:cs="Arial"/>
          <w:iCs/>
        </w:rPr>
        <w:t>pkt</w:t>
      </w:r>
      <w:proofErr w:type="spellEnd"/>
      <w:r w:rsidRPr="002747C5">
        <w:rPr>
          <w:rFonts w:ascii="Arial" w:hAnsi="Arial" w:cs="Arial"/>
          <w:iCs/>
        </w:rPr>
        <w:t xml:space="preserve"> IV.8 oferty "Kalkulacja przewidywanych kosztów na rok ..." oferent może ująć koszty pochodzące z wkładu rzeczowego</w:t>
      </w:r>
      <w:r w:rsidRPr="002747C5">
        <w:rPr>
          <w:rStyle w:val="Odwoanieprzypisudolnego"/>
          <w:rFonts w:ascii="Arial" w:hAnsi="Arial" w:cs="Arial"/>
          <w:iCs/>
        </w:rPr>
        <w:footnoteReference w:id="2"/>
      </w:r>
      <w:r w:rsidRPr="002747C5">
        <w:rPr>
          <w:rFonts w:ascii="Arial" w:hAnsi="Arial" w:cs="Arial"/>
          <w:iCs/>
        </w:rPr>
        <w:t xml:space="preserve"> oferenta, jako element wkładu własnego.</w:t>
      </w:r>
    </w:p>
    <w:p w:rsidR="007A41A3" w:rsidRPr="002747C5" w:rsidRDefault="007A41A3" w:rsidP="007A41A3">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2747C5">
        <w:rPr>
          <w:rFonts w:ascii="Arial" w:hAnsi="Arial" w:cs="Arial"/>
          <w:iCs/>
        </w:rPr>
        <w:t xml:space="preserve">W </w:t>
      </w:r>
      <w:proofErr w:type="spellStart"/>
      <w:r w:rsidRPr="002747C5">
        <w:rPr>
          <w:rFonts w:ascii="Arial" w:hAnsi="Arial" w:cs="Arial"/>
          <w:iCs/>
        </w:rPr>
        <w:t>pkt</w:t>
      </w:r>
      <w:proofErr w:type="spellEnd"/>
      <w:r w:rsidRPr="002747C5">
        <w:rPr>
          <w:rFonts w:ascii="Arial" w:hAnsi="Arial" w:cs="Arial"/>
          <w:iCs/>
        </w:rPr>
        <w:t xml:space="preserve"> IV.5 oferty należy obowiązkowo wypełnić tabelę "Dodatkowe informacje dotyczące rezultatów zadania publicznego".</w:t>
      </w:r>
    </w:p>
    <w:p w:rsidR="007A41A3" w:rsidRPr="002747C5" w:rsidRDefault="007A41A3" w:rsidP="007A41A3">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2747C5">
        <w:rPr>
          <w:rFonts w:ascii="Arial" w:hAnsi="Arial" w:cs="Arial"/>
          <w:iCs/>
        </w:rPr>
        <w:t>Jeśli w "Kalkulacji p</w:t>
      </w:r>
      <w:r w:rsidR="00DA0898">
        <w:rPr>
          <w:rFonts w:ascii="Arial" w:hAnsi="Arial" w:cs="Arial"/>
          <w:iCs/>
        </w:rPr>
        <w:t>rzewidywanych kosztów na rok 2019</w:t>
      </w:r>
      <w:r w:rsidRPr="002747C5">
        <w:rPr>
          <w:rFonts w:ascii="Arial" w:hAnsi="Arial" w:cs="Arial"/>
          <w:iCs/>
        </w:rPr>
        <w:t xml:space="preserve">" zawarte są informacje o kosztach pochodzących z wkładu osobowego lub wkładu rzeczowego, zaleca się ich szczegółowe opisanie w </w:t>
      </w:r>
      <w:proofErr w:type="spellStart"/>
      <w:r w:rsidRPr="002747C5">
        <w:rPr>
          <w:rFonts w:ascii="Arial" w:hAnsi="Arial" w:cs="Arial"/>
          <w:iCs/>
        </w:rPr>
        <w:t>pkt</w:t>
      </w:r>
      <w:proofErr w:type="spellEnd"/>
      <w:r w:rsidRPr="002747C5">
        <w:rPr>
          <w:rFonts w:ascii="Arial" w:hAnsi="Arial" w:cs="Arial"/>
          <w:iCs/>
        </w:rPr>
        <w:t xml:space="preserve"> IV.11, </w:t>
      </w:r>
      <w:proofErr w:type="spellStart"/>
      <w:r w:rsidRPr="002747C5">
        <w:rPr>
          <w:rFonts w:ascii="Arial" w:hAnsi="Arial" w:cs="Arial"/>
          <w:iCs/>
        </w:rPr>
        <w:t>pkt</w:t>
      </w:r>
      <w:proofErr w:type="spellEnd"/>
      <w:r w:rsidRPr="002747C5">
        <w:rPr>
          <w:rFonts w:ascii="Arial" w:hAnsi="Arial" w:cs="Arial"/>
          <w:iCs/>
        </w:rPr>
        <w:t xml:space="preserve"> IV.12 lub </w:t>
      </w:r>
      <w:proofErr w:type="spellStart"/>
      <w:r w:rsidRPr="002747C5">
        <w:rPr>
          <w:rFonts w:ascii="Arial" w:hAnsi="Arial" w:cs="Arial"/>
          <w:iCs/>
        </w:rPr>
        <w:t>pkt</w:t>
      </w:r>
      <w:proofErr w:type="spellEnd"/>
      <w:r w:rsidRPr="002747C5">
        <w:rPr>
          <w:rFonts w:ascii="Arial" w:hAnsi="Arial" w:cs="Arial"/>
          <w:iCs/>
        </w:rPr>
        <w:t xml:space="preserve"> IV.13</w:t>
      </w:r>
      <w:r w:rsidR="00BB0B22">
        <w:rPr>
          <w:rFonts w:ascii="Arial" w:hAnsi="Arial" w:cs="Arial"/>
          <w:iCs/>
        </w:rPr>
        <w:t xml:space="preserve"> oferty</w:t>
      </w:r>
      <w:r w:rsidRPr="002747C5">
        <w:rPr>
          <w:rFonts w:ascii="Arial" w:hAnsi="Arial" w:cs="Arial"/>
          <w:iCs/>
        </w:rPr>
        <w:t xml:space="preserve">. Brak szczegółowego opisu będzie skutkować niższą oceną merytoryczną przy "ocenie </w:t>
      </w:r>
      <w:r w:rsidRPr="002747C5">
        <w:rPr>
          <w:rFonts w:ascii="Arial" w:hAnsi="Arial" w:cs="Arial"/>
        </w:rPr>
        <w:t>wkładu rzeczowego (np. sprzęt, lokal) i osobowego (świadczenia wolontariuszy i praca społeczna członków)".</w:t>
      </w:r>
    </w:p>
    <w:p w:rsidR="007A41A3" w:rsidRPr="002747C5" w:rsidRDefault="006400B6" w:rsidP="007A41A3">
      <w:pPr>
        <w:numPr>
          <w:ilvl w:val="3"/>
          <w:numId w:val="2"/>
        </w:numPr>
        <w:tabs>
          <w:tab w:val="clear" w:pos="2880"/>
          <w:tab w:val="num" w:pos="0"/>
          <w:tab w:val="left" w:pos="360"/>
          <w:tab w:val="left" w:pos="454"/>
        </w:tabs>
        <w:spacing w:after="0" w:line="23" w:lineRule="atLeast"/>
        <w:ind w:left="400"/>
        <w:jc w:val="both"/>
        <w:rPr>
          <w:rFonts w:ascii="Arial" w:hAnsi="Arial" w:cs="Arial"/>
          <w:b/>
        </w:rPr>
      </w:pPr>
      <w:r>
        <w:rPr>
          <w:rFonts w:ascii="Arial" w:hAnsi="Arial" w:cs="Arial"/>
          <w:b/>
        </w:rPr>
        <w:t xml:space="preserve"> </w:t>
      </w:r>
      <w:r w:rsidR="007A41A3" w:rsidRPr="002747C5">
        <w:rPr>
          <w:rFonts w:ascii="Arial" w:hAnsi="Arial" w:cs="Arial"/>
          <w:b/>
        </w:rPr>
        <w:t>Złożenie oferty nie jest równoznaczne z przyznaniem dotacji.</w:t>
      </w:r>
    </w:p>
    <w:p w:rsidR="007A41A3" w:rsidRPr="002747C5" w:rsidRDefault="007A41A3" w:rsidP="007A41A3">
      <w:pPr>
        <w:tabs>
          <w:tab w:val="left" w:pos="360"/>
          <w:tab w:val="left" w:pos="454"/>
        </w:tabs>
        <w:spacing w:after="0" w:line="23" w:lineRule="atLeast"/>
        <w:ind w:left="400"/>
        <w:jc w:val="both"/>
        <w:rPr>
          <w:rFonts w:ascii="Arial" w:hAnsi="Arial" w:cs="Arial"/>
          <w:b/>
        </w:rPr>
      </w:pPr>
    </w:p>
    <w:p w:rsidR="007A41A3" w:rsidRPr="002747C5" w:rsidRDefault="007A41A3" w:rsidP="007A41A3">
      <w:pPr>
        <w:pStyle w:val="Nagwek2"/>
        <w:numPr>
          <w:ilvl w:val="0"/>
          <w:numId w:val="12"/>
        </w:numPr>
        <w:spacing w:before="0" w:after="0" w:line="23" w:lineRule="atLeast"/>
        <w:ind w:left="426"/>
        <w:rPr>
          <w:rFonts w:ascii="Arial" w:hAnsi="Arial" w:cs="Arial"/>
          <w:i w:val="0"/>
          <w:sz w:val="22"/>
          <w:szCs w:val="22"/>
        </w:rPr>
      </w:pPr>
      <w:r w:rsidRPr="002747C5">
        <w:rPr>
          <w:rFonts w:ascii="Arial" w:hAnsi="Arial" w:cs="Arial"/>
          <w:i w:val="0"/>
          <w:sz w:val="22"/>
          <w:szCs w:val="22"/>
        </w:rPr>
        <w:t>Termin i warunki realizacji zadania</w:t>
      </w:r>
    </w:p>
    <w:p w:rsidR="007A41A3" w:rsidRPr="002747C5" w:rsidRDefault="007A41A3" w:rsidP="007A41A3">
      <w:pPr>
        <w:tabs>
          <w:tab w:val="left" w:pos="454"/>
        </w:tabs>
        <w:spacing w:after="0" w:line="23" w:lineRule="atLeast"/>
        <w:jc w:val="both"/>
        <w:rPr>
          <w:rFonts w:ascii="Arial" w:hAnsi="Arial" w:cs="Arial"/>
          <w:b/>
        </w:rPr>
      </w:pPr>
    </w:p>
    <w:p w:rsidR="007A41A3" w:rsidRPr="002747C5" w:rsidRDefault="00DA4123" w:rsidP="007A41A3">
      <w:pPr>
        <w:numPr>
          <w:ilvl w:val="1"/>
          <w:numId w:val="3"/>
        </w:numPr>
        <w:tabs>
          <w:tab w:val="clear" w:pos="0"/>
          <w:tab w:val="left" w:pos="-200"/>
        </w:tabs>
        <w:spacing w:after="0" w:line="23" w:lineRule="atLeast"/>
        <w:ind w:left="400" w:hanging="400"/>
        <w:jc w:val="both"/>
        <w:rPr>
          <w:rFonts w:ascii="Arial" w:hAnsi="Arial" w:cs="Arial"/>
        </w:rPr>
      </w:pPr>
      <w:r w:rsidRPr="002747C5">
        <w:rPr>
          <w:rFonts w:ascii="Arial" w:hAnsi="Arial" w:cs="Arial"/>
        </w:rPr>
        <w:t xml:space="preserve">Zadanie musi być realizowane na rzecz </w:t>
      </w:r>
      <w:r w:rsidR="008A7EAF">
        <w:rPr>
          <w:rFonts w:ascii="Arial" w:hAnsi="Arial" w:cs="Arial"/>
        </w:rPr>
        <w:t xml:space="preserve">osób </w:t>
      </w:r>
      <w:r w:rsidRPr="002747C5">
        <w:rPr>
          <w:rFonts w:ascii="Arial" w:hAnsi="Arial" w:cs="Arial"/>
        </w:rPr>
        <w:t>z terenu województwa mazowieckiego</w:t>
      </w:r>
      <w:r w:rsidR="008A7EAF">
        <w:rPr>
          <w:rFonts w:ascii="Arial" w:hAnsi="Arial" w:cs="Arial"/>
        </w:rPr>
        <w:t>.</w:t>
      </w:r>
    </w:p>
    <w:p w:rsidR="00D53B1B" w:rsidRPr="002747C5" w:rsidRDefault="007A41A3" w:rsidP="00D53B1B">
      <w:pPr>
        <w:numPr>
          <w:ilvl w:val="1"/>
          <w:numId w:val="3"/>
        </w:numPr>
        <w:tabs>
          <w:tab w:val="clear" w:pos="0"/>
          <w:tab w:val="left" w:pos="-200"/>
        </w:tabs>
        <w:spacing w:after="0" w:line="23" w:lineRule="atLeast"/>
        <w:ind w:left="400" w:hanging="400"/>
        <w:jc w:val="both"/>
        <w:rPr>
          <w:rFonts w:ascii="Arial" w:hAnsi="Arial" w:cs="Arial"/>
        </w:rPr>
      </w:pPr>
      <w:r w:rsidRPr="002747C5">
        <w:rPr>
          <w:rFonts w:ascii="Arial" w:hAnsi="Arial" w:cs="Arial"/>
        </w:rPr>
        <w:t>Termi</w:t>
      </w:r>
      <w:r w:rsidR="00BB0B22">
        <w:rPr>
          <w:rFonts w:ascii="Arial" w:hAnsi="Arial" w:cs="Arial"/>
        </w:rPr>
        <w:t>ny oraz warunki realizacji zadania</w:t>
      </w:r>
      <w:r w:rsidRPr="002747C5">
        <w:rPr>
          <w:rFonts w:ascii="Arial" w:hAnsi="Arial" w:cs="Arial"/>
        </w:rPr>
        <w:t xml:space="preserve"> będą każdorazowo określane w umowie.</w:t>
      </w:r>
    </w:p>
    <w:p w:rsidR="00D53B1B" w:rsidRDefault="00D53B1B" w:rsidP="00D53B1B">
      <w:pPr>
        <w:numPr>
          <w:ilvl w:val="1"/>
          <w:numId w:val="3"/>
        </w:numPr>
        <w:tabs>
          <w:tab w:val="clear" w:pos="0"/>
          <w:tab w:val="left" w:pos="-200"/>
        </w:tabs>
        <w:spacing w:after="0" w:line="23" w:lineRule="atLeast"/>
        <w:ind w:left="400" w:hanging="400"/>
        <w:jc w:val="both"/>
        <w:rPr>
          <w:rFonts w:ascii="Arial" w:hAnsi="Arial" w:cs="Arial"/>
        </w:rPr>
      </w:pPr>
      <w:r w:rsidRPr="002747C5">
        <w:rPr>
          <w:rFonts w:ascii="Arial" w:hAnsi="Arial" w:cs="Arial"/>
        </w:rPr>
        <w:t xml:space="preserve">Oferent, który w ramach konkursu otrzyma dofinansowanie na realizację zadania publicznego i podpisze umowę, nie może dokonać „dalszego” powierzenia realizacji tego zadania innym podmiotom niż organizacje pozarządowe lub podmiotom wymienionym </w:t>
      </w:r>
      <w:r w:rsidR="00491815" w:rsidRPr="002747C5">
        <w:rPr>
          <w:rFonts w:ascii="Arial" w:hAnsi="Arial" w:cs="Arial"/>
        </w:rPr>
        <w:br/>
      </w:r>
      <w:r w:rsidRPr="002747C5">
        <w:rPr>
          <w:rFonts w:ascii="Arial" w:hAnsi="Arial" w:cs="Arial"/>
        </w:rPr>
        <w:t>w art. 3 ust. 3 ustawy o działalności pożytku publicznego i o wolontariacie. Dopuszczalny jest natomiast zakup usług polegających na wykonywaniu czynności o charakterze technicznym lub specjalistycznym, które są powiązane z realizacją danego zadania publicznego, ułatwiają jego realizację, lecz nie stanowią o jego charakterze, mogące mieć przykładowo postać działalności promocyjnej, cateringowej czy logistycznej.</w:t>
      </w:r>
    </w:p>
    <w:p w:rsidR="00E47FF9" w:rsidRPr="0072263D" w:rsidRDefault="00E47FF9" w:rsidP="00E47FF9">
      <w:pPr>
        <w:numPr>
          <w:ilvl w:val="1"/>
          <w:numId w:val="3"/>
        </w:numPr>
        <w:tabs>
          <w:tab w:val="clear" w:pos="0"/>
          <w:tab w:val="left" w:pos="-200"/>
        </w:tabs>
        <w:spacing w:after="0" w:line="23" w:lineRule="atLeast"/>
        <w:ind w:left="400" w:hanging="400"/>
        <w:jc w:val="both"/>
        <w:rPr>
          <w:rFonts w:ascii="Arial" w:hAnsi="Arial" w:cs="Arial"/>
        </w:rPr>
      </w:pPr>
      <w:r>
        <w:rPr>
          <w:rFonts w:ascii="Arial" w:hAnsi="Arial" w:cs="Arial"/>
        </w:rPr>
        <w:t xml:space="preserve">Oferent, realizując zadania, zobowiązany jest do stosowania przepisów prawa, </w:t>
      </w:r>
      <w:r>
        <w:rPr>
          <w:rFonts w:ascii="Arial" w:hAnsi="Arial" w:cs="Arial"/>
        </w:rPr>
        <w:br/>
        <w:t xml:space="preserve">w szczególności Rozporządzenia Parlamentu Europejskiego i Rady 2016/679 </w:t>
      </w:r>
      <w:r>
        <w:rPr>
          <w:rFonts w:ascii="Arial" w:hAnsi="Arial" w:cs="Arial"/>
        </w:rPr>
        <w:br/>
        <w:t xml:space="preserve">z dnia 27 kwietnia 2016 r. w sprawie ochrony osób fizycznych w związku </w:t>
      </w:r>
      <w:r>
        <w:rPr>
          <w:rFonts w:ascii="Arial" w:hAnsi="Arial" w:cs="Arial"/>
        </w:rPr>
        <w:br/>
        <w:t xml:space="preserve">z przetwarzaniem danych osobowych i w sprawie swobodnego przepływu takich danych oraz uchylenia dyrektywy 95/46/WE (ogólne rozporządzenie o ochronie danych, </w:t>
      </w:r>
      <w:r>
        <w:rPr>
          <w:rFonts w:ascii="Arial" w:hAnsi="Arial" w:cs="Arial"/>
        </w:rPr>
        <w:br/>
        <w:t xml:space="preserve">Dz. Urz. UE L 119 z 04.05.2016, str. 1, </w:t>
      </w:r>
      <w:r w:rsidRPr="0072263D">
        <w:rPr>
          <w:rFonts w:ascii="Arial" w:hAnsi="Arial" w:cs="Arial"/>
        </w:rPr>
        <w:t xml:space="preserve">z </w:t>
      </w:r>
      <w:proofErr w:type="spellStart"/>
      <w:r w:rsidRPr="0072263D">
        <w:rPr>
          <w:rFonts w:ascii="Arial" w:hAnsi="Arial" w:cs="Arial"/>
        </w:rPr>
        <w:t>późn</w:t>
      </w:r>
      <w:proofErr w:type="spellEnd"/>
      <w:r w:rsidRPr="0072263D">
        <w:rPr>
          <w:rFonts w:ascii="Arial" w:hAnsi="Arial" w:cs="Arial"/>
        </w:rPr>
        <w:t>. zm.</w:t>
      </w:r>
      <w:r w:rsidRPr="0072263D">
        <w:rPr>
          <w:rStyle w:val="Odwoanieprzypisudolnego"/>
          <w:rFonts w:ascii="Arial" w:hAnsi="Arial" w:cs="Arial"/>
        </w:rPr>
        <w:footnoteReference w:id="3"/>
      </w:r>
      <w:r w:rsidRPr="0072263D">
        <w:rPr>
          <w:rFonts w:ascii="Arial" w:hAnsi="Arial" w:cs="Arial"/>
        </w:rPr>
        <w:t xml:space="preserve">) oraz wydanych na jego podstawie krajowych przepisach z zakresu ochrony danych osobowych w tym ustawy z dnia </w:t>
      </w:r>
      <w:r>
        <w:rPr>
          <w:rFonts w:ascii="Arial" w:hAnsi="Arial" w:cs="Arial"/>
        </w:rPr>
        <w:br/>
      </w:r>
      <w:r w:rsidRPr="0072263D">
        <w:rPr>
          <w:rFonts w:ascii="Arial" w:hAnsi="Arial" w:cs="Arial"/>
        </w:rPr>
        <w:t xml:space="preserve">10 maja 2018 r. o ochronie danych osobowych (Dz. U. z 2018 r. poz. 1000 i 1669) </w:t>
      </w:r>
      <w:r>
        <w:rPr>
          <w:rFonts w:ascii="Arial" w:hAnsi="Arial" w:cs="Arial"/>
        </w:rPr>
        <w:br/>
      </w:r>
      <w:r w:rsidRPr="0072263D">
        <w:rPr>
          <w:rFonts w:ascii="Arial" w:hAnsi="Arial" w:cs="Arial"/>
        </w:rPr>
        <w:t xml:space="preserve">oraz ustawy z dnia 27 sierpnia 2009 r. o finansach publicznych (Dz. U. z 2017 r. </w:t>
      </w:r>
      <w:r>
        <w:rPr>
          <w:rFonts w:ascii="Arial" w:hAnsi="Arial" w:cs="Arial"/>
        </w:rPr>
        <w:br/>
      </w:r>
      <w:r w:rsidRPr="0072263D">
        <w:rPr>
          <w:rFonts w:ascii="Arial" w:hAnsi="Arial" w:cs="Arial"/>
        </w:rPr>
        <w:t xml:space="preserve">poz. 2077, z </w:t>
      </w:r>
      <w:proofErr w:type="spellStart"/>
      <w:r w:rsidRPr="0072263D">
        <w:rPr>
          <w:rFonts w:ascii="Arial" w:hAnsi="Arial" w:cs="Arial"/>
        </w:rPr>
        <w:t>późn</w:t>
      </w:r>
      <w:proofErr w:type="spellEnd"/>
      <w:r w:rsidRPr="0072263D">
        <w:rPr>
          <w:rFonts w:ascii="Arial" w:hAnsi="Arial" w:cs="Arial"/>
        </w:rPr>
        <w:t>. zm.</w:t>
      </w:r>
      <w:r w:rsidRPr="0072263D">
        <w:rPr>
          <w:rStyle w:val="Odwoanieprzypisudolnego"/>
          <w:rFonts w:ascii="Arial" w:hAnsi="Arial" w:cs="Arial"/>
        </w:rPr>
        <w:footnoteReference w:id="4"/>
      </w:r>
      <w:r w:rsidRPr="0072263D">
        <w:rPr>
          <w:rFonts w:ascii="Arial" w:hAnsi="Arial" w:cs="Arial"/>
        </w:rPr>
        <w:t>).</w:t>
      </w:r>
    </w:p>
    <w:p w:rsidR="00E47FF9" w:rsidRPr="007B473B" w:rsidRDefault="00E47FF9" w:rsidP="00E47FF9">
      <w:pPr>
        <w:numPr>
          <w:ilvl w:val="1"/>
          <w:numId w:val="3"/>
        </w:numPr>
        <w:tabs>
          <w:tab w:val="clear" w:pos="0"/>
          <w:tab w:val="left" w:pos="-200"/>
        </w:tabs>
        <w:spacing w:after="0" w:line="23" w:lineRule="atLeast"/>
        <w:ind w:left="400" w:hanging="400"/>
        <w:jc w:val="both"/>
        <w:rPr>
          <w:rFonts w:ascii="Arial" w:hAnsi="Arial" w:cs="Arial"/>
        </w:rPr>
      </w:pPr>
      <w:r w:rsidRPr="007B473B">
        <w:rPr>
          <w:rFonts w:ascii="Arial" w:hAnsi="Arial" w:cs="Arial"/>
        </w:rPr>
        <w:t xml:space="preserve">Dopuszcza się pobieranie opłat od adresatów zadania pod warunkiem, że podmiot realizujący zadanie publiczne prowadzi działalność odpłatną pożytku publicznego, </w:t>
      </w:r>
      <w:r w:rsidRPr="007B473B">
        <w:rPr>
          <w:rFonts w:ascii="Arial" w:hAnsi="Arial" w:cs="Arial"/>
        </w:rPr>
        <w:br/>
        <w:t>z której przychód przeznacza na działalność statutową.</w:t>
      </w:r>
    </w:p>
    <w:p w:rsidR="00E47FF9" w:rsidRPr="007B473B" w:rsidRDefault="00E47FF9" w:rsidP="00E47FF9">
      <w:pPr>
        <w:numPr>
          <w:ilvl w:val="1"/>
          <w:numId w:val="3"/>
        </w:numPr>
        <w:tabs>
          <w:tab w:val="clear" w:pos="0"/>
          <w:tab w:val="left" w:pos="-200"/>
        </w:tabs>
        <w:spacing w:after="0" w:line="23" w:lineRule="atLeast"/>
        <w:ind w:left="400" w:hanging="400"/>
        <w:jc w:val="both"/>
        <w:rPr>
          <w:rFonts w:ascii="Arial" w:hAnsi="Arial" w:cs="Arial"/>
        </w:rPr>
      </w:pPr>
      <w:r w:rsidRPr="007B473B">
        <w:rPr>
          <w:rFonts w:ascii="Arial" w:hAnsi="Arial" w:cs="Arial"/>
        </w:rPr>
        <w:t xml:space="preserve">Praca wykonywana przez wolontariuszy i członków organizacji (nieodpłatnie) może być wykonywana w ramach wkładu osobowego pod warunkiem przestrzegania następujących zasad: </w:t>
      </w:r>
    </w:p>
    <w:p w:rsidR="00E47FF9" w:rsidRPr="007B473B" w:rsidRDefault="00E47FF9" w:rsidP="00E47FF9">
      <w:pPr>
        <w:pStyle w:val="Akapitzlist"/>
        <w:numPr>
          <w:ilvl w:val="0"/>
          <w:numId w:val="34"/>
        </w:numPr>
        <w:tabs>
          <w:tab w:val="left" w:pos="360"/>
          <w:tab w:val="left" w:pos="454"/>
        </w:tabs>
        <w:spacing w:after="0" w:line="23" w:lineRule="atLeast"/>
        <w:jc w:val="both"/>
        <w:rPr>
          <w:rFonts w:ascii="Arial" w:hAnsi="Arial" w:cs="Arial"/>
          <w:iCs/>
        </w:rPr>
      </w:pPr>
      <w:r w:rsidRPr="007B473B">
        <w:rPr>
          <w:rFonts w:ascii="Arial" w:hAnsi="Arial" w:cs="Arial"/>
          <w:iCs/>
        </w:rPr>
        <w:lastRenderedPageBreak/>
        <w:t xml:space="preserve">zakres, sposób i liczba godzin wykonywania pracy przez wolontariusza powinny być określone w pisemnym porozumieniu, zawartym zgodnie z art. 44 ustawy </w:t>
      </w:r>
      <w:r w:rsidRPr="007B473B">
        <w:rPr>
          <w:rFonts w:ascii="Arial" w:hAnsi="Arial" w:cs="Arial"/>
          <w:iCs/>
        </w:rPr>
        <w:br/>
        <w:t>o działalności pożytku publicznego i o wolontariacie,</w:t>
      </w:r>
    </w:p>
    <w:p w:rsidR="00E47FF9" w:rsidRPr="007B473B" w:rsidRDefault="00E47FF9" w:rsidP="00E47FF9">
      <w:pPr>
        <w:pStyle w:val="Akapitzlist"/>
        <w:numPr>
          <w:ilvl w:val="0"/>
          <w:numId w:val="34"/>
        </w:numPr>
        <w:tabs>
          <w:tab w:val="left" w:pos="360"/>
          <w:tab w:val="left" w:pos="454"/>
        </w:tabs>
        <w:spacing w:after="0" w:line="23" w:lineRule="atLeast"/>
        <w:jc w:val="both"/>
        <w:rPr>
          <w:rFonts w:ascii="Arial" w:hAnsi="Arial" w:cs="Arial"/>
          <w:iCs/>
        </w:rPr>
      </w:pPr>
      <w:r w:rsidRPr="007B473B">
        <w:rPr>
          <w:rFonts w:ascii="Arial" w:hAnsi="Arial" w:cs="Arial"/>
          <w:iCs/>
        </w:rPr>
        <w:t xml:space="preserve">wolontariusz zobowiązany jest do prowadzenia na bieżąco karty pracy wraz </w:t>
      </w:r>
      <w:r w:rsidRPr="007B473B">
        <w:rPr>
          <w:rFonts w:ascii="Arial" w:hAnsi="Arial" w:cs="Arial"/>
          <w:iCs/>
        </w:rPr>
        <w:br/>
        <w:t>ze szczegółowym opisem wykonywanej pracy,</w:t>
      </w:r>
    </w:p>
    <w:p w:rsidR="00E47FF9" w:rsidRPr="007B473B" w:rsidRDefault="00E47FF9" w:rsidP="00E47FF9">
      <w:pPr>
        <w:pStyle w:val="Akapitzlist"/>
        <w:numPr>
          <w:ilvl w:val="0"/>
          <w:numId w:val="34"/>
        </w:numPr>
        <w:tabs>
          <w:tab w:val="left" w:pos="360"/>
          <w:tab w:val="left" w:pos="454"/>
        </w:tabs>
        <w:spacing w:after="0" w:line="23" w:lineRule="atLeast"/>
        <w:jc w:val="both"/>
        <w:rPr>
          <w:rFonts w:ascii="Arial" w:hAnsi="Arial" w:cs="Arial"/>
          <w:iCs/>
        </w:rPr>
      </w:pPr>
      <w:r w:rsidRPr="007B473B">
        <w:rPr>
          <w:rFonts w:ascii="Arial" w:hAnsi="Arial" w:cs="Arial"/>
          <w:iCs/>
        </w:rPr>
        <w:t xml:space="preserve">wolontariusz powinien posiadać kwalifikacje i spełniać wymagania odpowiednie </w:t>
      </w:r>
      <w:r w:rsidR="009A6523">
        <w:rPr>
          <w:rFonts w:ascii="Arial" w:hAnsi="Arial" w:cs="Arial"/>
          <w:iCs/>
        </w:rPr>
        <w:br/>
      </w:r>
      <w:r w:rsidRPr="007B473B">
        <w:rPr>
          <w:rFonts w:ascii="Arial" w:hAnsi="Arial" w:cs="Arial"/>
          <w:iCs/>
        </w:rPr>
        <w:t>do rodzaju i zakresu wykonywanej pracy.</w:t>
      </w:r>
    </w:p>
    <w:p w:rsidR="007A41A3" w:rsidRDefault="007A41A3" w:rsidP="009A7984">
      <w:pPr>
        <w:numPr>
          <w:ilvl w:val="1"/>
          <w:numId w:val="3"/>
        </w:numPr>
        <w:tabs>
          <w:tab w:val="clear" w:pos="0"/>
          <w:tab w:val="left" w:pos="-200"/>
        </w:tabs>
        <w:spacing w:after="0" w:line="23" w:lineRule="atLeast"/>
        <w:ind w:left="400" w:hanging="400"/>
        <w:jc w:val="both"/>
        <w:rPr>
          <w:rFonts w:ascii="Arial" w:hAnsi="Arial" w:cs="Arial"/>
          <w:b/>
        </w:rPr>
      </w:pPr>
      <w:r w:rsidRPr="009E6936">
        <w:rPr>
          <w:rFonts w:ascii="Arial" w:hAnsi="Arial" w:cs="Arial"/>
        </w:rPr>
        <w:t xml:space="preserve">Planowana data rozpoczęcia realizacji zadania nie może być wcześniejsza </w:t>
      </w:r>
      <w:r w:rsidRPr="009E6936">
        <w:rPr>
          <w:rFonts w:ascii="Arial" w:hAnsi="Arial" w:cs="Arial"/>
        </w:rPr>
        <w:br/>
        <w:t>niż spodziewany termin rozstrzygnięcia konkursu określony w punkcie V.12. Planowana data zakończenia zadania nie może być późniejsza</w:t>
      </w:r>
      <w:r w:rsidR="009E6936">
        <w:rPr>
          <w:rFonts w:ascii="Arial" w:hAnsi="Arial" w:cs="Arial"/>
        </w:rPr>
        <w:t>,</w:t>
      </w:r>
      <w:r w:rsidR="00AB080C">
        <w:rPr>
          <w:rFonts w:ascii="Arial" w:hAnsi="Arial" w:cs="Arial"/>
        </w:rPr>
        <w:t xml:space="preserve"> </w:t>
      </w:r>
      <w:r w:rsidRPr="009E6936">
        <w:rPr>
          <w:rFonts w:ascii="Arial" w:hAnsi="Arial" w:cs="Arial"/>
        </w:rPr>
        <w:t>niż</w:t>
      </w:r>
      <w:r w:rsidR="009E6936">
        <w:rPr>
          <w:rFonts w:ascii="Arial" w:hAnsi="Arial" w:cs="Arial"/>
        </w:rPr>
        <w:t xml:space="preserve"> </w:t>
      </w:r>
      <w:r w:rsidR="009976CC">
        <w:rPr>
          <w:rFonts w:ascii="Arial" w:hAnsi="Arial" w:cs="Arial"/>
          <w:b/>
        </w:rPr>
        <w:t xml:space="preserve">15 grudnia </w:t>
      </w:r>
      <w:r w:rsidR="009E6936" w:rsidRPr="009E6936">
        <w:rPr>
          <w:rFonts w:ascii="Arial" w:hAnsi="Arial" w:cs="Arial"/>
          <w:b/>
        </w:rPr>
        <w:t>2019 r.</w:t>
      </w:r>
      <w:r w:rsidRPr="009E6936">
        <w:rPr>
          <w:rFonts w:ascii="Arial" w:hAnsi="Arial" w:cs="Arial"/>
          <w:b/>
        </w:rPr>
        <w:tab/>
      </w:r>
    </w:p>
    <w:p w:rsidR="009E6936" w:rsidRPr="009E6936" w:rsidRDefault="009E6936" w:rsidP="009E6936">
      <w:pPr>
        <w:tabs>
          <w:tab w:val="left" w:pos="-200"/>
        </w:tabs>
        <w:spacing w:after="0" w:line="23" w:lineRule="atLeast"/>
        <w:ind w:left="400"/>
        <w:jc w:val="both"/>
        <w:rPr>
          <w:rFonts w:ascii="Arial" w:hAnsi="Arial" w:cs="Arial"/>
          <w:b/>
        </w:rPr>
      </w:pPr>
    </w:p>
    <w:p w:rsidR="007A41A3" w:rsidRPr="002747C5" w:rsidRDefault="007A41A3" w:rsidP="007A41A3">
      <w:pPr>
        <w:pStyle w:val="Nagwek2"/>
        <w:numPr>
          <w:ilvl w:val="0"/>
          <w:numId w:val="12"/>
        </w:numPr>
        <w:spacing w:before="0" w:after="0" w:line="23" w:lineRule="atLeast"/>
        <w:ind w:left="426"/>
        <w:rPr>
          <w:rFonts w:ascii="Arial" w:hAnsi="Arial" w:cs="Arial"/>
          <w:i w:val="0"/>
          <w:sz w:val="22"/>
          <w:szCs w:val="22"/>
        </w:rPr>
      </w:pPr>
      <w:r w:rsidRPr="009E6936">
        <w:rPr>
          <w:rFonts w:ascii="Arial" w:hAnsi="Arial" w:cs="Arial"/>
          <w:i w:val="0"/>
          <w:sz w:val="22"/>
          <w:szCs w:val="22"/>
        </w:rPr>
        <w:t>T</w:t>
      </w:r>
      <w:r w:rsidRPr="002747C5">
        <w:rPr>
          <w:rFonts w:ascii="Arial" w:hAnsi="Arial" w:cs="Arial"/>
          <w:i w:val="0"/>
          <w:sz w:val="22"/>
          <w:szCs w:val="22"/>
        </w:rPr>
        <w:t>ermin i warunki składania ofert</w:t>
      </w:r>
    </w:p>
    <w:p w:rsidR="007A41A3" w:rsidRPr="00596A4F" w:rsidRDefault="007A41A3" w:rsidP="007A41A3">
      <w:pPr>
        <w:spacing w:after="0" w:line="23" w:lineRule="atLeast"/>
        <w:jc w:val="both"/>
        <w:rPr>
          <w:rFonts w:ascii="Arial" w:hAnsi="Arial" w:cs="Arial"/>
        </w:rPr>
      </w:pPr>
    </w:p>
    <w:p w:rsidR="007A41A3" w:rsidRPr="00596A4F" w:rsidRDefault="009976CC" w:rsidP="0054389B">
      <w:pPr>
        <w:numPr>
          <w:ilvl w:val="0"/>
          <w:numId w:val="6"/>
        </w:numPr>
        <w:spacing w:after="0" w:line="23" w:lineRule="atLeast"/>
        <w:jc w:val="both"/>
        <w:rPr>
          <w:rFonts w:ascii="Arial" w:hAnsi="Arial" w:cs="Arial"/>
          <w:b/>
        </w:rPr>
      </w:pPr>
      <w:r>
        <w:rPr>
          <w:rFonts w:ascii="Arial" w:hAnsi="Arial" w:cs="Arial"/>
        </w:rPr>
        <w:t xml:space="preserve">Termin składania ofert </w:t>
      </w:r>
      <w:r w:rsidR="007A41A3" w:rsidRPr="00596A4F">
        <w:rPr>
          <w:rFonts w:ascii="Arial" w:hAnsi="Arial" w:cs="Arial"/>
        </w:rPr>
        <w:t xml:space="preserve">wyznacza się </w:t>
      </w:r>
      <w:r w:rsidR="007A41A3" w:rsidRPr="00DF5B31">
        <w:rPr>
          <w:rFonts w:ascii="Arial" w:hAnsi="Arial" w:cs="Arial"/>
          <w:b/>
        </w:rPr>
        <w:t xml:space="preserve">od dnia </w:t>
      </w:r>
      <w:r>
        <w:rPr>
          <w:rFonts w:ascii="Arial" w:hAnsi="Arial" w:cs="Arial"/>
          <w:b/>
        </w:rPr>
        <w:t xml:space="preserve">28 lutego </w:t>
      </w:r>
      <w:r w:rsidR="00CD4D46" w:rsidRPr="00DF5B31">
        <w:rPr>
          <w:rFonts w:ascii="Arial" w:hAnsi="Arial" w:cs="Arial"/>
          <w:b/>
        </w:rPr>
        <w:t>2019</w:t>
      </w:r>
      <w:r>
        <w:rPr>
          <w:rFonts w:ascii="Arial" w:hAnsi="Arial" w:cs="Arial"/>
          <w:b/>
        </w:rPr>
        <w:t xml:space="preserve"> </w:t>
      </w:r>
      <w:r w:rsidR="007A41A3" w:rsidRPr="00DF5B31">
        <w:rPr>
          <w:rFonts w:ascii="Arial" w:hAnsi="Arial" w:cs="Arial"/>
          <w:b/>
        </w:rPr>
        <w:t>r. do dnia</w:t>
      </w:r>
      <w:r w:rsidR="007A41A3" w:rsidRPr="00DF5B31">
        <w:rPr>
          <w:rFonts w:ascii="Arial" w:hAnsi="Arial" w:cs="Arial"/>
          <w:b/>
        </w:rPr>
        <w:br/>
      </w:r>
      <w:r>
        <w:rPr>
          <w:rFonts w:ascii="Arial" w:hAnsi="Arial" w:cs="Arial"/>
          <w:b/>
        </w:rPr>
        <w:t>27 marca</w:t>
      </w:r>
      <w:r w:rsidR="00CD4D46" w:rsidRPr="00DF5B31">
        <w:rPr>
          <w:rFonts w:ascii="Arial" w:hAnsi="Arial" w:cs="Arial"/>
          <w:b/>
        </w:rPr>
        <w:t xml:space="preserve"> 2019</w:t>
      </w:r>
      <w:r w:rsidR="007A41A3" w:rsidRPr="00DF5B31">
        <w:rPr>
          <w:rFonts w:ascii="Arial" w:hAnsi="Arial" w:cs="Arial"/>
          <w:b/>
        </w:rPr>
        <w:t xml:space="preserve"> r.</w:t>
      </w:r>
    </w:p>
    <w:p w:rsidR="003E4B34" w:rsidRDefault="003E4B34" w:rsidP="00206DD4">
      <w:pPr>
        <w:pStyle w:val="Akapitzlist"/>
        <w:numPr>
          <w:ilvl w:val="0"/>
          <w:numId w:val="6"/>
        </w:numPr>
        <w:spacing w:after="0"/>
        <w:ind w:left="357" w:hanging="357"/>
        <w:jc w:val="both"/>
        <w:rPr>
          <w:rFonts w:ascii="Arial" w:hAnsi="Arial" w:cs="Arial"/>
        </w:rPr>
      </w:pPr>
      <w:r w:rsidRPr="003E4B34">
        <w:rPr>
          <w:rFonts w:ascii="Arial" w:hAnsi="Arial" w:cs="Arial"/>
        </w:rPr>
        <w:t xml:space="preserve">Oferty należy składać poprzez generator ofert konkursowych w serwisie Witkac.pl, dostępny na stronie </w:t>
      </w:r>
      <w:hyperlink r:id="rId8" w:tgtFrame="_blank" w:history="1">
        <w:r w:rsidR="00281C62" w:rsidRPr="00281C62">
          <w:rPr>
            <w:rStyle w:val="Hipercze"/>
            <w:rFonts w:ascii="Arial" w:hAnsi="Arial" w:cs="Arial"/>
          </w:rPr>
          <w:t>http://konkursyngo.mcps.com.pl/</w:t>
        </w:r>
      </w:hyperlink>
      <w:r w:rsidR="00281C62" w:rsidRPr="00281C62">
        <w:rPr>
          <w:rFonts w:ascii="Arial" w:hAnsi="Arial" w:cs="Arial"/>
          <w:color w:val="1F497D"/>
        </w:rPr>
        <w:t>.</w:t>
      </w:r>
      <w:r w:rsidR="00281C62">
        <w:rPr>
          <w:color w:val="1F497D"/>
        </w:rPr>
        <w:t xml:space="preserve"> </w:t>
      </w:r>
      <w:r w:rsidRPr="003E4B34">
        <w:rPr>
          <w:rFonts w:ascii="Arial" w:hAnsi="Arial" w:cs="Arial"/>
        </w:rPr>
        <w:t xml:space="preserve">Procedura uzyskania dostępu </w:t>
      </w:r>
      <w:r w:rsidR="00206DD4">
        <w:rPr>
          <w:rFonts w:ascii="Arial" w:hAnsi="Arial" w:cs="Arial"/>
        </w:rPr>
        <w:br/>
      </w:r>
      <w:r w:rsidRPr="003E4B34">
        <w:rPr>
          <w:rFonts w:ascii="Arial" w:hAnsi="Arial" w:cs="Arial"/>
        </w:rPr>
        <w:t xml:space="preserve">do generatora, przygotowania i złożenia oferty opisana została w podrozdziale 1.4.1. </w:t>
      </w:r>
      <w:r w:rsidR="00206DD4">
        <w:rPr>
          <w:rFonts w:ascii="Arial" w:hAnsi="Arial" w:cs="Arial"/>
        </w:rPr>
        <w:br/>
      </w:r>
      <w:r w:rsidRPr="003E4B34">
        <w:rPr>
          <w:rFonts w:ascii="Arial" w:hAnsi="Arial" w:cs="Arial"/>
        </w:rPr>
        <w:t>w dokumencie, o którym mowa w punkcie II.4.</w:t>
      </w:r>
    </w:p>
    <w:p w:rsidR="00DA4123" w:rsidRPr="00206DD4" w:rsidRDefault="003E4B34" w:rsidP="00532B26">
      <w:pPr>
        <w:pStyle w:val="Akapitzlist"/>
        <w:numPr>
          <w:ilvl w:val="0"/>
          <w:numId w:val="6"/>
        </w:numPr>
        <w:spacing w:after="0"/>
        <w:jc w:val="both"/>
        <w:rPr>
          <w:rFonts w:ascii="Arial" w:hAnsi="Arial" w:cs="Arial"/>
        </w:rPr>
      </w:pPr>
      <w:r w:rsidRPr="003E4B34">
        <w:rPr>
          <w:rFonts w:ascii="Arial" w:hAnsi="Arial" w:cs="Arial"/>
        </w:rPr>
        <w:t xml:space="preserve">Po złożeniu oferty w generatorze ofert konkursowych niezbędne jest wydrukowanie potwierdzenia złożenia oferty, podpisanie przez osoby uprawnione do składania oświadczeń woli w imieniu oferenta (-ów) wymienione w Dziale 2 KRS bądź innym rejestrze lub których uprawnienia wynikają z załączonych pełnomocnictw, a następnie złożenie potwierdzenia złożenia oferty </w:t>
      </w:r>
      <w:r w:rsidRPr="007B473B">
        <w:rPr>
          <w:rFonts w:ascii="Arial" w:hAnsi="Arial" w:cs="Arial"/>
        </w:rPr>
        <w:t xml:space="preserve">w nieprzekraczalnym terminie </w:t>
      </w:r>
      <w:r w:rsidR="009976CC">
        <w:rPr>
          <w:rFonts w:ascii="Arial" w:hAnsi="Arial" w:cs="Arial"/>
          <w:b/>
        </w:rPr>
        <w:t>29 marca</w:t>
      </w:r>
      <w:r w:rsidRPr="00DF5B31">
        <w:rPr>
          <w:rFonts w:ascii="Arial" w:hAnsi="Arial" w:cs="Arial"/>
          <w:b/>
        </w:rPr>
        <w:t xml:space="preserve"> 2019</w:t>
      </w:r>
      <w:r w:rsidR="007B473B" w:rsidRPr="00DF5B31">
        <w:rPr>
          <w:rFonts w:ascii="Arial" w:hAnsi="Arial" w:cs="Arial"/>
          <w:b/>
        </w:rPr>
        <w:t xml:space="preserve"> </w:t>
      </w:r>
      <w:r w:rsidRPr="00DF5B31">
        <w:rPr>
          <w:rFonts w:ascii="Arial" w:hAnsi="Arial" w:cs="Arial"/>
          <w:b/>
        </w:rPr>
        <w:t>r.</w:t>
      </w:r>
      <w:r w:rsidR="00206DD4" w:rsidRPr="00DF5B31">
        <w:rPr>
          <w:rFonts w:ascii="Arial" w:hAnsi="Arial" w:cs="Arial"/>
        </w:rPr>
        <w:t xml:space="preserve"> </w:t>
      </w:r>
      <w:r w:rsidR="00206DD4">
        <w:rPr>
          <w:rFonts w:ascii="Arial" w:hAnsi="Arial" w:cs="Arial"/>
        </w:rPr>
        <w:br/>
        <w:t>w zamkniętej kopercie</w:t>
      </w:r>
      <w:r w:rsidR="00DA4123" w:rsidRPr="00206DD4">
        <w:rPr>
          <w:rFonts w:ascii="Arial" w:hAnsi="Arial" w:cs="Arial"/>
        </w:rPr>
        <w:t xml:space="preserve">, z dopiskiem na kopercie: </w:t>
      </w:r>
      <w:r w:rsidR="00532B26">
        <w:rPr>
          <w:rFonts w:ascii="Arial" w:hAnsi="Arial" w:cs="Arial"/>
          <w:i/>
        </w:rPr>
        <w:t xml:space="preserve">Konkurs ofert – </w:t>
      </w:r>
      <w:r w:rsidR="00370608">
        <w:rPr>
          <w:rFonts w:ascii="Arial" w:hAnsi="Arial" w:cs="Arial"/>
          <w:i/>
        </w:rPr>
        <w:t>Przeciwdziałanie narkomanii</w:t>
      </w:r>
      <w:r w:rsidR="00DA4123" w:rsidRPr="00206DD4">
        <w:rPr>
          <w:rFonts w:ascii="Arial" w:hAnsi="Arial" w:cs="Arial"/>
          <w:i/>
        </w:rPr>
        <w:t>”</w:t>
      </w:r>
      <w:r w:rsidR="00DA4123" w:rsidRPr="00206DD4">
        <w:rPr>
          <w:rFonts w:ascii="Arial" w:hAnsi="Arial" w:cs="Arial"/>
        </w:rPr>
        <w:t>:</w:t>
      </w:r>
    </w:p>
    <w:p w:rsidR="00DA4123" w:rsidRPr="002747C5" w:rsidRDefault="00DA4123" w:rsidP="00BC4AEC">
      <w:pPr>
        <w:numPr>
          <w:ilvl w:val="0"/>
          <w:numId w:val="27"/>
        </w:numPr>
        <w:tabs>
          <w:tab w:val="left" w:pos="360"/>
        </w:tabs>
        <w:suppressAutoHyphens w:val="0"/>
        <w:autoSpaceDE w:val="0"/>
        <w:spacing w:after="0"/>
        <w:ind w:left="1440"/>
        <w:jc w:val="both"/>
        <w:rPr>
          <w:rFonts w:ascii="Arial" w:hAnsi="Arial" w:cs="Arial"/>
          <w:iCs/>
        </w:rPr>
      </w:pPr>
      <w:r w:rsidRPr="002747C5">
        <w:rPr>
          <w:rFonts w:ascii="Arial" w:hAnsi="Arial" w:cs="Arial"/>
        </w:rPr>
        <w:t>o</w:t>
      </w:r>
      <w:r w:rsidRPr="002747C5">
        <w:rPr>
          <w:rFonts w:ascii="Arial" w:hAnsi="Arial" w:cs="Arial"/>
          <w:iCs/>
        </w:rPr>
        <w:t xml:space="preserve">sobiście w sekretariacie Mazowieckiego Centrum Polityki Społecznej </w:t>
      </w:r>
      <w:r w:rsidRPr="002747C5">
        <w:rPr>
          <w:rFonts w:ascii="Arial" w:hAnsi="Arial" w:cs="Arial"/>
          <w:iCs/>
        </w:rPr>
        <w:br/>
        <w:t xml:space="preserve">w Warszawie, ul. Nowogrodzka 62A, w godzinach: 8.00 – 16.00 – </w:t>
      </w:r>
      <w:r w:rsidRPr="002747C5">
        <w:rPr>
          <w:rFonts w:ascii="Arial" w:hAnsi="Arial" w:cs="Arial"/>
          <w:iCs/>
        </w:rPr>
        <w:br/>
      </w:r>
      <w:r w:rsidRPr="002747C5">
        <w:rPr>
          <w:rFonts w:ascii="Arial" w:hAnsi="Arial" w:cs="Arial"/>
          <w:b/>
          <w:iCs/>
        </w:rPr>
        <w:t>o zachowaniu terminu decyduje data złożenia w Sekretariacie Mazowieckiego Centrum Polityki Społecznej</w:t>
      </w:r>
      <w:r w:rsidRPr="002747C5">
        <w:rPr>
          <w:rFonts w:ascii="Arial" w:hAnsi="Arial" w:cs="Arial"/>
          <w:iCs/>
        </w:rPr>
        <w:t xml:space="preserve">; </w:t>
      </w:r>
    </w:p>
    <w:p w:rsidR="00875AF3" w:rsidRDefault="00DA4123" w:rsidP="00875AF3">
      <w:pPr>
        <w:numPr>
          <w:ilvl w:val="0"/>
          <w:numId w:val="27"/>
        </w:numPr>
        <w:tabs>
          <w:tab w:val="left" w:pos="360"/>
        </w:tabs>
        <w:spacing w:after="0"/>
        <w:ind w:left="1434" w:hanging="357"/>
        <w:rPr>
          <w:rFonts w:ascii="Arial" w:hAnsi="Arial" w:cs="Arial"/>
          <w:b/>
        </w:rPr>
      </w:pPr>
      <w:r w:rsidRPr="002747C5">
        <w:rPr>
          <w:rFonts w:ascii="Arial" w:hAnsi="Arial" w:cs="Arial"/>
        </w:rPr>
        <w:t xml:space="preserve">za pośrednictwem poczty lub poczty kurierskiej na adres: ul. Nowogrodzka 62A, 02-002 Warszawa </w:t>
      </w:r>
      <w:r w:rsidRPr="002747C5">
        <w:rPr>
          <w:rFonts w:ascii="Arial" w:hAnsi="Arial" w:cs="Arial"/>
          <w:iCs/>
        </w:rPr>
        <w:t>–</w:t>
      </w:r>
      <w:r w:rsidRPr="002747C5">
        <w:rPr>
          <w:rFonts w:ascii="Arial" w:hAnsi="Arial" w:cs="Arial"/>
          <w:i/>
        </w:rPr>
        <w:t xml:space="preserve"> </w:t>
      </w:r>
      <w:r w:rsidRPr="002747C5">
        <w:rPr>
          <w:rFonts w:ascii="Arial" w:hAnsi="Arial" w:cs="Arial"/>
          <w:b/>
        </w:rPr>
        <w:t>o zachowaniu terminu</w:t>
      </w:r>
      <w:r w:rsidRPr="002747C5">
        <w:rPr>
          <w:rFonts w:ascii="Arial" w:hAnsi="Arial" w:cs="Arial"/>
          <w:b/>
          <w:i/>
        </w:rPr>
        <w:t xml:space="preserve"> </w:t>
      </w:r>
      <w:r w:rsidRPr="002747C5">
        <w:rPr>
          <w:rFonts w:ascii="Arial" w:hAnsi="Arial" w:cs="Arial"/>
          <w:b/>
        </w:rPr>
        <w:t>decyduje data stempla pocztowego lub data nadania.</w:t>
      </w:r>
    </w:p>
    <w:p w:rsidR="009976CC" w:rsidRPr="009976CC" w:rsidRDefault="009976CC" w:rsidP="00875AF3">
      <w:pPr>
        <w:numPr>
          <w:ilvl w:val="0"/>
          <w:numId w:val="27"/>
        </w:numPr>
        <w:tabs>
          <w:tab w:val="left" w:pos="360"/>
        </w:tabs>
        <w:spacing w:after="0"/>
        <w:ind w:left="1434" w:hanging="357"/>
        <w:rPr>
          <w:rFonts w:ascii="Arial" w:hAnsi="Arial" w:cs="Arial"/>
        </w:rPr>
      </w:pPr>
      <w:r w:rsidRPr="009976CC">
        <w:rPr>
          <w:rFonts w:ascii="Arial" w:hAnsi="Arial" w:cs="Arial"/>
        </w:rPr>
        <w:t xml:space="preserve">za pomocą profilu zaufanego  </w:t>
      </w:r>
      <w:proofErr w:type="spellStart"/>
      <w:r w:rsidRPr="009976CC">
        <w:rPr>
          <w:rFonts w:ascii="Arial" w:hAnsi="Arial" w:cs="Arial"/>
        </w:rPr>
        <w:t>ePUAP</w:t>
      </w:r>
      <w:proofErr w:type="spellEnd"/>
      <w:r w:rsidRPr="009976CC">
        <w:rPr>
          <w:rFonts w:ascii="Arial" w:hAnsi="Arial" w:cs="Arial"/>
        </w:rPr>
        <w:t>.</w:t>
      </w:r>
    </w:p>
    <w:p w:rsidR="00537FA1" w:rsidRPr="002747C5" w:rsidRDefault="00DA4123" w:rsidP="00DA4123">
      <w:pPr>
        <w:suppressAutoHyphens w:val="0"/>
        <w:autoSpaceDE w:val="0"/>
        <w:autoSpaceDN w:val="0"/>
        <w:adjustRightInd w:val="0"/>
        <w:spacing w:after="0" w:line="23" w:lineRule="atLeast"/>
        <w:ind w:left="360"/>
        <w:contextualSpacing/>
        <w:jc w:val="both"/>
        <w:rPr>
          <w:rFonts w:ascii="Arial" w:hAnsi="Arial" w:cs="Arial"/>
          <w:b/>
        </w:rPr>
      </w:pPr>
      <w:r w:rsidRPr="002747C5">
        <w:rPr>
          <w:rFonts w:ascii="Arial" w:hAnsi="Arial" w:cs="Arial"/>
          <w:b/>
        </w:rPr>
        <w:t>Oferty złożone poza terminem nie będą rozpatrywane</w:t>
      </w:r>
      <w:r w:rsidR="00537FA1" w:rsidRPr="002747C5">
        <w:rPr>
          <w:rFonts w:ascii="Arial" w:hAnsi="Arial" w:cs="Arial"/>
          <w:b/>
        </w:rPr>
        <w:t>.</w:t>
      </w:r>
    </w:p>
    <w:p w:rsidR="00B036FA" w:rsidRDefault="00206DD4" w:rsidP="00206DD4">
      <w:pPr>
        <w:pStyle w:val="Akapitzlist"/>
        <w:numPr>
          <w:ilvl w:val="0"/>
          <w:numId w:val="6"/>
        </w:numPr>
        <w:suppressAutoHyphens w:val="0"/>
        <w:autoSpaceDE w:val="0"/>
        <w:autoSpaceDN w:val="0"/>
        <w:adjustRightInd w:val="0"/>
        <w:spacing w:after="0" w:line="23" w:lineRule="atLeast"/>
        <w:contextualSpacing/>
        <w:jc w:val="both"/>
        <w:rPr>
          <w:rFonts w:ascii="Arial" w:hAnsi="Arial" w:cs="Arial"/>
        </w:rPr>
      </w:pPr>
      <w:r w:rsidRPr="00206DD4">
        <w:rPr>
          <w:rFonts w:ascii="Arial" w:hAnsi="Arial" w:cs="Arial"/>
        </w:rPr>
        <w:t xml:space="preserve">Oferty złożone w generatorze, bez złożenia papierowego potwierdzenia złożenia oferty </w:t>
      </w:r>
      <w:r w:rsidR="007B473B">
        <w:rPr>
          <w:rFonts w:ascii="Arial" w:hAnsi="Arial" w:cs="Arial"/>
        </w:rPr>
        <w:br/>
      </w:r>
      <w:r w:rsidRPr="00206DD4">
        <w:rPr>
          <w:rFonts w:ascii="Arial" w:hAnsi="Arial" w:cs="Arial"/>
        </w:rPr>
        <w:t>w</w:t>
      </w:r>
      <w:r w:rsidR="00B036FA">
        <w:rPr>
          <w:rFonts w:ascii="Arial" w:hAnsi="Arial" w:cs="Arial"/>
        </w:rPr>
        <w:t xml:space="preserve"> </w:t>
      </w:r>
      <w:r w:rsidRPr="00206DD4">
        <w:rPr>
          <w:rFonts w:ascii="Arial" w:hAnsi="Arial" w:cs="Arial"/>
        </w:rPr>
        <w:t xml:space="preserve">ww. terminie, nie będą podlegać ocenie merytorycznej. </w:t>
      </w:r>
    </w:p>
    <w:p w:rsidR="00B036FA" w:rsidRDefault="00206DD4" w:rsidP="00206DD4">
      <w:pPr>
        <w:pStyle w:val="Akapitzlist"/>
        <w:numPr>
          <w:ilvl w:val="0"/>
          <w:numId w:val="6"/>
        </w:numPr>
        <w:suppressAutoHyphens w:val="0"/>
        <w:autoSpaceDE w:val="0"/>
        <w:autoSpaceDN w:val="0"/>
        <w:adjustRightInd w:val="0"/>
        <w:spacing w:after="0" w:line="23" w:lineRule="atLeast"/>
        <w:contextualSpacing/>
        <w:jc w:val="both"/>
        <w:rPr>
          <w:rFonts w:ascii="Arial" w:hAnsi="Arial" w:cs="Arial"/>
        </w:rPr>
      </w:pPr>
      <w:r w:rsidRPr="00206DD4">
        <w:rPr>
          <w:rFonts w:ascii="Arial" w:hAnsi="Arial" w:cs="Arial"/>
        </w:rPr>
        <w:t>Za prawidłowe potwierdzenie złożenia oferty uznaje się jedynie potwierdzenie wygenerowane za pomocą generatora. Oferty, które zostaną poświadczone potwierdzeniem innym niż wygenerowane z generatora, nie będą podlegać ocenie.</w:t>
      </w:r>
    </w:p>
    <w:p w:rsidR="00B036FA" w:rsidRDefault="00206DD4" w:rsidP="00206DD4">
      <w:pPr>
        <w:pStyle w:val="Akapitzlist"/>
        <w:numPr>
          <w:ilvl w:val="0"/>
          <w:numId w:val="6"/>
        </w:numPr>
        <w:suppressAutoHyphens w:val="0"/>
        <w:autoSpaceDE w:val="0"/>
        <w:autoSpaceDN w:val="0"/>
        <w:adjustRightInd w:val="0"/>
        <w:spacing w:after="0" w:line="23" w:lineRule="atLeast"/>
        <w:contextualSpacing/>
        <w:jc w:val="both"/>
        <w:rPr>
          <w:rFonts w:ascii="Arial" w:hAnsi="Arial" w:cs="Arial"/>
        </w:rPr>
      </w:pPr>
      <w:r w:rsidRPr="00206DD4">
        <w:rPr>
          <w:rFonts w:ascii="Arial" w:hAnsi="Arial" w:cs="Arial"/>
        </w:rPr>
        <w:t>Oferty złożone w generatorze nie mogą być uzupełniane ani anulowane po upływie terminu składania ofert. W przypadku woli</w:t>
      </w:r>
      <w:r w:rsidR="00B036FA">
        <w:rPr>
          <w:rFonts w:ascii="Arial" w:hAnsi="Arial" w:cs="Arial"/>
        </w:rPr>
        <w:t xml:space="preserve"> </w:t>
      </w:r>
      <w:r w:rsidRPr="00206DD4">
        <w:rPr>
          <w:rFonts w:ascii="Arial" w:hAnsi="Arial" w:cs="Arial"/>
        </w:rPr>
        <w:t>wycofania (przed upływem terminu składania ofert)</w:t>
      </w:r>
      <w:r w:rsidR="00B036FA">
        <w:rPr>
          <w:rFonts w:ascii="Arial" w:hAnsi="Arial" w:cs="Arial"/>
        </w:rPr>
        <w:t xml:space="preserve"> </w:t>
      </w:r>
      <w:r w:rsidRPr="00206DD4">
        <w:rPr>
          <w:rFonts w:ascii="Arial" w:hAnsi="Arial" w:cs="Arial"/>
        </w:rPr>
        <w:t xml:space="preserve">oferty złożonej w generatorze oferty, należy dostarczyć do </w:t>
      </w:r>
      <w:r w:rsidRPr="007B473B">
        <w:rPr>
          <w:rFonts w:ascii="Arial" w:hAnsi="Arial" w:cs="Arial"/>
        </w:rPr>
        <w:t xml:space="preserve">Mazowieckiego </w:t>
      </w:r>
      <w:r w:rsidR="007B473B" w:rsidRPr="007B473B">
        <w:rPr>
          <w:rFonts w:ascii="Arial" w:hAnsi="Arial" w:cs="Arial"/>
        </w:rPr>
        <w:t xml:space="preserve">Centrum Polityki Społecznej </w:t>
      </w:r>
      <w:r w:rsidRPr="007B473B">
        <w:rPr>
          <w:rFonts w:ascii="Arial" w:hAnsi="Arial" w:cs="Arial"/>
        </w:rPr>
        <w:t>w Warszawie</w:t>
      </w:r>
      <w:r w:rsidR="00B036FA">
        <w:rPr>
          <w:rFonts w:ascii="Arial" w:hAnsi="Arial" w:cs="Arial"/>
        </w:rPr>
        <w:t xml:space="preserve"> </w:t>
      </w:r>
      <w:r w:rsidRPr="00206DD4">
        <w:rPr>
          <w:rFonts w:ascii="Arial" w:hAnsi="Arial" w:cs="Arial"/>
        </w:rPr>
        <w:t>oświadczenie o wycofaniu oferty.</w:t>
      </w:r>
    </w:p>
    <w:p w:rsidR="00530EEC" w:rsidRDefault="00206DD4" w:rsidP="00206DD4">
      <w:pPr>
        <w:pStyle w:val="Akapitzlist"/>
        <w:numPr>
          <w:ilvl w:val="0"/>
          <w:numId w:val="6"/>
        </w:numPr>
        <w:suppressAutoHyphens w:val="0"/>
        <w:autoSpaceDE w:val="0"/>
        <w:autoSpaceDN w:val="0"/>
        <w:adjustRightInd w:val="0"/>
        <w:spacing w:after="0" w:line="23" w:lineRule="atLeast"/>
        <w:contextualSpacing/>
        <w:jc w:val="both"/>
        <w:rPr>
          <w:rFonts w:ascii="Arial" w:hAnsi="Arial" w:cs="Arial"/>
        </w:rPr>
      </w:pPr>
      <w:r w:rsidRPr="00206DD4">
        <w:rPr>
          <w:rFonts w:ascii="Arial" w:hAnsi="Arial" w:cs="Arial"/>
        </w:rPr>
        <w:t>Do oferty składanej w sposób określony w punkcie 2</w:t>
      </w:r>
      <w:r w:rsidR="00B036FA">
        <w:rPr>
          <w:rFonts w:ascii="Arial" w:hAnsi="Arial" w:cs="Arial"/>
        </w:rPr>
        <w:t xml:space="preserve"> </w:t>
      </w:r>
      <w:r w:rsidRPr="00206DD4">
        <w:rPr>
          <w:rFonts w:ascii="Arial" w:hAnsi="Arial" w:cs="Arial"/>
        </w:rPr>
        <w:t xml:space="preserve">nie dołącza się załączników </w:t>
      </w:r>
      <w:r w:rsidR="00F973F0">
        <w:rPr>
          <w:rFonts w:ascii="Arial" w:hAnsi="Arial" w:cs="Arial"/>
        </w:rPr>
        <w:br/>
      </w:r>
      <w:r w:rsidRPr="00206DD4">
        <w:rPr>
          <w:rFonts w:ascii="Arial" w:hAnsi="Arial" w:cs="Arial"/>
        </w:rPr>
        <w:t>za wyjątkiem</w:t>
      </w:r>
      <w:r w:rsidR="00530EEC">
        <w:rPr>
          <w:rFonts w:ascii="Arial" w:hAnsi="Arial" w:cs="Arial"/>
        </w:rPr>
        <w:t>:</w:t>
      </w:r>
    </w:p>
    <w:p w:rsidR="00530EEC" w:rsidRPr="002747C5" w:rsidRDefault="00530EEC" w:rsidP="00530EEC">
      <w:pPr>
        <w:pStyle w:val="Akapitzlist"/>
        <w:spacing w:after="0" w:line="23" w:lineRule="atLeast"/>
        <w:ind w:left="851"/>
        <w:jc w:val="both"/>
        <w:rPr>
          <w:rFonts w:ascii="Arial" w:hAnsi="Arial" w:cs="Arial"/>
        </w:rPr>
      </w:pPr>
      <w:r w:rsidRPr="002747C5">
        <w:rPr>
          <w:rFonts w:ascii="Arial" w:hAnsi="Arial" w:cs="Arial"/>
        </w:rPr>
        <w:t xml:space="preserve">1) kopii umowy lub statutu spółki potwierdzonej za zgodność z oryginałem – </w:t>
      </w:r>
      <w:r w:rsidRPr="002747C5">
        <w:rPr>
          <w:rFonts w:ascii="Arial" w:hAnsi="Arial" w:cs="Arial"/>
        </w:rPr>
        <w:br/>
        <w:t xml:space="preserve">w przypadku gdy oferent jest spółką handlową, o której mowa w art. 3 ust. 3 </w:t>
      </w:r>
      <w:proofErr w:type="spellStart"/>
      <w:r w:rsidRPr="002747C5">
        <w:rPr>
          <w:rFonts w:ascii="Arial" w:hAnsi="Arial" w:cs="Arial"/>
        </w:rPr>
        <w:t>pkt</w:t>
      </w:r>
      <w:proofErr w:type="spellEnd"/>
      <w:r w:rsidRPr="002747C5">
        <w:rPr>
          <w:rFonts w:ascii="Arial" w:hAnsi="Arial" w:cs="Arial"/>
        </w:rPr>
        <w:t xml:space="preserve"> 4 ustawy z dnia 24 kwietnia 2003 r. o działalności pożytku publicznego </w:t>
      </w:r>
      <w:r w:rsidRPr="002747C5">
        <w:rPr>
          <w:rFonts w:ascii="Arial" w:hAnsi="Arial" w:cs="Arial"/>
        </w:rPr>
        <w:br/>
        <w:t>i o wolontariacie;</w:t>
      </w:r>
    </w:p>
    <w:p w:rsidR="003306FB" w:rsidRPr="00EC59F2" w:rsidRDefault="00530EEC" w:rsidP="003306FB">
      <w:pPr>
        <w:pStyle w:val="Akapitzlist"/>
        <w:spacing w:after="0" w:line="23" w:lineRule="atLeast"/>
        <w:ind w:left="851"/>
        <w:jc w:val="both"/>
        <w:rPr>
          <w:rFonts w:ascii="Arial" w:hAnsi="Arial" w:cs="Arial"/>
        </w:rPr>
      </w:pPr>
      <w:r w:rsidRPr="00EC59F2">
        <w:rPr>
          <w:rFonts w:ascii="Arial" w:hAnsi="Arial" w:cs="Arial"/>
        </w:rPr>
        <w:t xml:space="preserve">2) </w:t>
      </w:r>
      <w:r w:rsidR="003306FB" w:rsidRPr="00EC59F2">
        <w:rPr>
          <w:rFonts w:ascii="Arial" w:hAnsi="Arial" w:cs="Arial"/>
        </w:rPr>
        <w:t xml:space="preserve">kopii aktualnego wyciągu z innego rejestru lub ewidencji, ewentualnie inny dokument potwierdzający osobowość prawną oferenta. Odpis musi być zgodny </w:t>
      </w:r>
    </w:p>
    <w:p w:rsidR="00530EEC" w:rsidRPr="00EC59F2" w:rsidRDefault="003306FB" w:rsidP="003306FB">
      <w:pPr>
        <w:pStyle w:val="Akapitzlist"/>
        <w:spacing w:after="0" w:line="23" w:lineRule="atLeast"/>
        <w:ind w:left="851"/>
        <w:jc w:val="both"/>
        <w:rPr>
          <w:rFonts w:ascii="Arial" w:hAnsi="Arial" w:cs="Arial"/>
        </w:rPr>
      </w:pPr>
      <w:r w:rsidRPr="00EC59F2">
        <w:rPr>
          <w:rFonts w:ascii="Arial" w:hAnsi="Arial" w:cs="Arial"/>
        </w:rPr>
        <w:lastRenderedPageBreak/>
        <w:t>z aktualnym stanem faktycznym i prawnym, niezależnie od tego, kiedy został wydany – w przypadku gdy oferent nie podlega wpisowi do KRS (nie dotyczy Uczniowskich Klubów Sportowych oraz Stowarzyszeń Kultury Fizycznej nieprowadzących działalności gospodarczej).</w:t>
      </w:r>
    </w:p>
    <w:p w:rsidR="00206DD4" w:rsidRDefault="00206DD4" w:rsidP="00206DD4">
      <w:pPr>
        <w:pStyle w:val="Akapitzlist"/>
        <w:numPr>
          <w:ilvl w:val="0"/>
          <w:numId w:val="6"/>
        </w:numPr>
        <w:suppressAutoHyphens w:val="0"/>
        <w:autoSpaceDE w:val="0"/>
        <w:autoSpaceDN w:val="0"/>
        <w:adjustRightInd w:val="0"/>
        <w:spacing w:after="0" w:line="23" w:lineRule="atLeast"/>
        <w:contextualSpacing/>
        <w:jc w:val="both"/>
        <w:rPr>
          <w:rFonts w:ascii="Arial" w:hAnsi="Arial" w:cs="Arial"/>
        </w:rPr>
      </w:pPr>
      <w:r w:rsidRPr="00206DD4">
        <w:rPr>
          <w:rFonts w:ascii="Arial" w:hAnsi="Arial" w:cs="Arial"/>
        </w:rPr>
        <w:t>Elementem oferty jest oświadczenie, że wszystkie kopie</w:t>
      </w:r>
      <w:r w:rsidR="00B036FA">
        <w:rPr>
          <w:rFonts w:ascii="Arial" w:hAnsi="Arial" w:cs="Arial"/>
        </w:rPr>
        <w:t xml:space="preserve"> </w:t>
      </w:r>
      <w:r w:rsidRPr="00206DD4">
        <w:rPr>
          <w:rFonts w:ascii="Arial" w:hAnsi="Arial" w:cs="Arial"/>
        </w:rPr>
        <w:t>załączników</w:t>
      </w:r>
      <w:r w:rsidR="00B036FA">
        <w:rPr>
          <w:rFonts w:ascii="Arial" w:hAnsi="Arial" w:cs="Arial"/>
        </w:rPr>
        <w:t xml:space="preserve"> </w:t>
      </w:r>
      <w:r w:rsidRPr="00206DD4">
        <w:rPr>
          <w:rFonts w:ascii="Arial" w:hAnsi="Arial" w:cs="Arial"/>
        </w:rPr>
        <w:t>są</w:t>
      </w:r>
      <w:r w:rsidR="00B036FA">
        <w:rPr>
          <w:rFonts w:ascii="Arial" w:hAnsi="Arial" w:cs="Arial"/>
        </w:rPr>
        <w:t xml:space="preserve"> </w:t>
      </w:r>
      <w:r w:rsidRPr="00206DD4">
        <w:rPr>
          <w:rFonts w:ascii="Arial" w:hAnsi="Arial" w:cs="Arial"/>
        </w:rPr>
        <w:t xml:space="preserve">zgodne </w:t>
      </w:r>
      <w:r w:rsidR="00F973F0">
        <w:rPr>
          <w:rFonts w:ascii="Arial" w:hAnsi="Arial" w:cs="Arial"/>
        </w:rPr>
        <w:br/>
      </w:r>
      <w:r w:rsidRPr="00206DD4">
        <w:rPr>
          <w:rFonts w:ascii="Arial" w:hAnsi="Arial" w:cs="Arial"/>
        </w:rPr>
        <w:t>z oryginałem.</w:t>
      </w:r>
    </w:p>
    <w:p w:rsidR="00532B26" w:rsidRPr="00532B26" w:rsidRDefault="0008531B" w:rsidP="004D7B58">
      <w:pPr>
        <w:numPr>
          <w:ilvl w:val="0"/>
          <w:numId w:val="6"/>
        </w:numPr>
        <w:spacing w:after="0" w:line="23" w:lineRule="atLeast"/>
        <w:jc w:val="both"/>
        <w:rPr>
          <w:rFonts w:ascii="Arial" w:eastAsia="Arial" w:hAnsi="Arial" w:cs="Arial"/>
        </w:rPr>
      </w:pPr>
      <w:r w:rsidRPr="002747C5">
        <w:rPr>
          <w:rFonts w:ascii="Arial" w:hAnsi="Arial" w:cs="Arial"/>
        </w:rPr>
        <w:t xml:space="preserve">Oferent może złożyć </w:t>
      </w:r>
      <w:r w:rsidR="00532B26">
        <w:rPr>
          <w:rFonts w:ascii="Arial" w:hAnsi="Arial" w:cs="Arial"/>
          <w:b/>
        </w:rPr>
        <w:t>nie więcej niż 2 oferty</w:t>
      </w:r>
      <w:r w:rsidR="005254F1">
        <w:rPr>
          <w:rStyle w:val="Odwoanieprzypisudolnego"/>
          <w:rFonts w:ascii="Arial" w:hAnsi="Arial" w:cs="Arial"/>
          <w:b/>
        </w:rPr>
        <w:footnoteReference w:id="5"/>
      </w:r>
      <w:r w:rsidRPr="002747C5">
        <w:rPr>
          <w:rFonts w:ascii="Arial" w:hAnsi="Arial" w:cs="Arial"/>
        </w:rPr>
        <w:t xml:space="preserve"> w konkursie</w:t>
      </w:r>
      <w:r w:rsidR="00532B26">
        <w:rPr>
          <w:rFonts w:ascii="Arial" w:hAnsi="Arial" w:cs="Arial"/>
        </w:rPr>
        <w:t>, o ile każda dotyczy innego zadania będącego jej przedmiotem</w:t>
      </w:r>
      <w:r w:rsidRPr="002747C5">
        <w:rPr>
          <w:rFonts w:ascii="Arial" w:hAnsi="Arial" w:cs="Arial"/>
        </w:rPr>
        <w:t xml:space="preserve">. </w:t>
      </w:r>
      <w:r w:rsidRPr="002747C5">
        <w:rPr>
          <w:rFonts w:ascii="Arial" w:hAnsi="Arial" w:cs="Arial"/>
          <w:bCs/>
        </w:rPr>
        <w:t>Maksymalna kwota dofinansowania</w:t>
      </w:r>
      <w:r w:rsidR="00530EEC">
        <w:rPr>
          <w:rFonts w:ascii="Arial" w:hAnsi="Arial" w:cs="Arial"/>
          <w:bCs/>
        </w:rPr>
        <w:t xml:space="preserve"> dla jednej oferty</w:t>
      </w:r>
      <w:r w:rsidRPr="002747C5">
        <w:rPr>
          <w:rFonts w:ascii="Arial" w:hAnsi="Arial" w:cs="Arial"/>
          <w:bCs/>
        </w:rPr>
        <w:t xml:space="preserve"> </w:t>
      </w:r>
      <w:r w:rsidRPr="002747C5">
        <w:rPr>
          <w:rFonts w:ascii="Arial" w:hAnsi="Arial" w:cs="Arial"/>
        </w:rPr>
        <w:t>wynosi</w:t>
      </w:r>
      <w:r w:rsidR="00532B26">
        <w:rPr>
          <w:rFonts w:ascii="Arial" w:hAnsi="Arial" w:cs="Arial"/>
        </w:rPr>
        <w:t>:</w:t>
      </w:r>
    </w:p>
    <w:p w:rsidR="00532B26" w:rsidRDefault="00532B26" w:rsidP="00532B26">
      <w:pPr>
        <w:tabs>
          <w:tab w:val="left" w:pos="-200"/>
        </w:tabs>
        <w:spacing w:after="0" w:line="23" w:lineRule="atLeast"/>
        <w:ind w:left="400"/>
        <w:jc w:val="both"/>
        <w:rPr>
          <w:rFonts w:ascii="Arial" w:hAnsi="Arial" w:cs="Arial"/>
          <w:b/>
        </w:rPr>
      </w:pPr>
      <w:r w:rsidRPr="00532B26">
        <w:rPr>
          <w:rFonts w:ascii="Arial" w:hAnsi="Arial" w:cs="Arial"/>
          <w:b/>
        </w:rPr>
        <w:t xml:space="preserve">- dla zadania 1 </w:t>
      </w:r>
      <w:r>
        <w:rPr>
          <w:rFonts w:ascii="Arial" w:hAnsi="Arial" w:cs="Arial"/>
          <w:b/>
        </w:rPr>
        <w:t>–</w:t>
      </w:r>
      <w:r>
        <w:rPr>
          <w:rFonts w:ascii="Arial" w:hAnsi="Arial" w:cs="Arial"/>
        </w:rPr>
        <w:t xml:space="preserve"> </w:t>
      </w:r>
      <w:r w:rsidR="00571208">
        <w:rPr>
          <w:rFonts w:ascii="Arial" w:hAnsi="Arial" w:cs="Arial"/>
          <w:b/>
        </w:rPr>
        <w:t>3</w:t>
      </w:r>
      <w:r>
        <w:rPr>
          <w:rFonts w:ascii="Arial" w:hAnsi="Arial" w:cs="Arial"/>
          <w:b/>
        </w:rPr>
        <w:t>0 000,00 zł</w:t>
      </w:r>
      <w:r w:rsidR="009A6523">
        <w:rPr>
          <w:rFonts w:ascii="Arial" w:hAnsi="Arial" w:cs="Arial"/>
          <w:b/>
        </w:rPr>
        <w:t>;</w:t>
      </w:r>
    </w:p>
    <w:p w:rsidR="00532B26" w:rsidRDefault="00571208" w:rsidP="00532B26">
      <w:pPr>
        <w:tabs>
          <w:tab w:val="left" w:pos="-200"/>
        </w:tabs>
        <w:spacing w:after="0" w:line="23" w:lineRule="atLeast"/>
        <w:ind w:left="400"/>
        <w:jc w:val="both"/>
        <w:rPr>
          <w:rFonts w:ascii="Arial" w:hAnsi="Arial" w:cs="Arial"/>
          <w:b/>
        </w:rPr>
      </w:pPr>
      <w:r>
        <w:rPr>
          <w:rFonts w:ascii="Arial" w:hAnsi="Arial" w:cs="Arial"/>
          <w:b/>
        </w:rPr>
        <w:t>- dla zadania 2 – 15</w:t>
      </w:r>
      <w:r w:rsidR="00532B26">
        <w:rPr>
          <w:rFonts w:ascii="Arial" w:hAnsi="Arial" w:cs="Arial"/>
          <w:b/>
        </w:rPr>
        <w:t> 000,00 zł</w:t>
      </w:r>
      <w:r w:rsidR="009A6523">
        <w:rPr>
          <w:rFonts w:ascii="Arial" w:hAnsi="Arial" w:cs="Arial"/>
          <w:b/>
        </w:rPr>
        <w:t>;</w:t>
      </w:r>
    </w:p>
    <w:p w:rsidR="00532B26" w:rsidRDefault="00571208" w:rsidP="00532B26">
      <w:pPr>
        <w:tabs>
          <w:tab w:val="left" w:pos="-200"/>
        </w:tabs>
        <w:spacing w:after="0" w:line="23" w:lineRule="atLeast"/>
        <w:ind w:left="400"/>
        <w:jc w:val="both"/>
        <w:rPr>
          <w:rFonts w:ascii="Arial" w:hAnsi="Arial" w:cs="Arial"/>
          <w:b/>
        </w:rPr>
      </w:pPr>
      <w:r>
        <w:rPr>
          <w:rFonts w:ascii="Arial" w:hAnsi="Arial" w:cs="Arial"/>
          <w:b/>
        </w:rPr>
        <w:t>- dla zadania 3 – 15</w:t>
      </w:r>
      <w:r w:rsidR="00532B26">
        <w:rPr>
          <w:rFonts w:ascii="Arial" w:hAnsi="Arial" w:cs="Arial"/>
          <w:b/>
        </w:rPr>
        <w:t> 000,00 zł</w:t>
      </w:r>
      <w:r w:rsidR="009A6523">
        <w:rPr>
          <w:rFonts w:ascii="Arial" w:hAnsi="Arial" w:cs="Arial"/>
          <w:b/>
        </w:rPr>
        <w:t>;</w:t>
      </w:r>
    </w:p>
    <w:p w:rsidR="0008531B" w:rsidRDefault="00532B26" w:rsidP="00571208">
      <w:pPr>
        <w:tabs>
          <w:tab w:val="left" w:pos="-200"/>
        </w:tabs>
        <w:spacing w:after="0" w:line="23" w:lineRule="atLeast"/>
        <w:ind w:left="400"/>
        <w:jc w:val="both"/>
        <w:rPr>
          <w:rFonts w:ascii="Arial" w:hAnsi="Arial" w:cs="Arial"/>
          <w:b/>
        </w:rPr>
      </w:pPr>
      <w:r>
        <w:rPr>
          <w:rFonts w:ascii="Arial" w:hAnsi="Arial" w:cs="Arial"/>
          <w:b/>
        </w:rPr>
        <w:t xml:space="preserve">- dla zadania 4 </w:t>
      </w:r>
      <w:r w:rsidR="00764428">
        <w:rPr>
          <w:rFonts w:ascii="Arial" w:hAnsi="Arial" w:cs="Arial"/>
          <w:b/>
        </w:rPr>
        <w:t>–</w:t>
      </w:r>
      <w:r>
        <w:rPr>
          <w:rFonts w:ascii="Arial" w:hAnsi="Arial" w:cs="Arial"/>
          <w:b/>
        </w:rPr>
        <w:t xml:space="preserve"> </w:t>
      </w:r>
      <w:r w:rsidR="00571208">
        <w:rPr>
          <w:rFonts w:ascii="Arial" w:hAnsi="Arial" w:cs="Arial"/>
          <w:b/>
        </w:rPr>
        <w:t>30 000,00 zł.</w:t>
      </w:r>
    </w:p>
    <w:p w:rsidR="009A6523" w:rsidRDefault="009A6523" w:rsidP="00571208">
      <w:pPr>
        <w:spacing w:after="0"/>
        <w:jc w:val="both"/>
        <w:rPr>
          <w:rFonts w:ascii="Arial" w:hAnsi="Arial" w:cs="Arial"/>
        </w:rPr>
      </w:pPr>
    </w:p>
    <w:p w:rsidR="00571208" w:rsidRPr="0014665C" w:rsidRDefault="00571208" w:rsidP="00571208">
      <w:pPr>
        <w:spacing w:after="0"/>
        <w:jc w:val="both"/>
        <w:rPr>
          <w:rFonts w:ascii="Arial" w:hAnsi="Arial" w:cs="Arial"/>
        </w:rPr>
      </w:pPr>
      <w:r w:rsidRPr="0014665C">
        <w:rPr>
          <w:rFonts w:ascii="Arial" w:hAnsi="Arial" w:cs="Arial"/>
        </w:rPr>
        <w:t xml:space="preserve">W przypadku złożenia dwóch ofert łączna wnioskowana kwota dotacji nie może przekroczyć kwoty </w:t>
      </w:r>
      <w:r>
        <w:rPr>
          <w:rFonts w:ascii="Arial" w:hAnsi="Arial" w:cs="Arial"/>
          <w:b/>
        </w:rPr>
        <w:t>6</w:t>
      </w:r>
      <w:r w:rsidRPr="0014665C">
        <w:rPr>
          <w:rFonts w:ascii="Arial" w:hAnsi="Arial" w:cs="Arial"/>
          <w:b/>
        </w:rPr>
        <w:t>0 000,00</w:t>
      </w:r>
      <w:r w:rsidRPr="0014665C">
        <w:rPr>
          <w:rFonts w:ascii="Arial" w:hAnsi="Arial" w:cs="Arial"/>
        </w:rPr>
        <w:t xml:space="preserve"> </w:t>
      </w:r>
      <w:r w:rsidRPr="0014665C">
        <w:rPr>
          <w:rFonts w:ascii="Arial" w:hAnsi="Arial" w:cs="Arial"/>
          <w:b/>
        </w:rPr>
        <w:t>zł</w:t>
      </w:r>
      <w:r w:rsidRPr="0014665C">
        <w:rPr>
          <w:b/>
        </w:rPr>
        <w:t>.</w:t>
      </w:r>
    </w:p>
    <w:p w:rsidR="00571208" w:rsidRPr="00571208" w:rsidRDefault="00571208" w:rsidP="00571208">
      <w:pPr>
        <w:tabs>
          <w:tab w:val="left" w:pos="-200"/>
        </w:tabs>
        <w:spacing w:after="0" w:line="23" w:lineRule="atLeast"/>
        <w:ind w:left="400"/>
        <w:jc w:val="both"/>
        <w:rPr>
          <w:rFonts w:ascii="Arial" w:hAnsi="Arial" w:cs="Arial"/>
          <w:b/>
        </w:rPr>
      </w:pPr>
    </w:p>
    <w:p w:rsidR="0008531B" w:rsidRPr="002747C5" w:rsidRDefault="0008531B" w:rsidP="0008531B">
      <w:pPr>
        <w:tabs>
          <w:tab w:val="left" w:pos="540"/>
        </w:tabs>
        <w:spacing w:after="0"/>
        <w:ind w:left="360"/>
        <w:rPr>
          <w:rFonts w:ascii="Arial" w:hAnsi="Arial" w:cs="Arial"/>
          <w:b/>
        </w:rPr>
      </w:pPr>
    </w:p>
    <w:p w:rsidR="007A41A3" w:rsidRPr="002747C5" w:rsidRDefault="007A41A3" w:rsidP="007A41A3">
      <w:pPr>
        <w:pStyle w:val="Nagwek2"/>
        <w:numPr>
          <w:ilvl w:val="0"/>
          <w:numId w:val="12"/>
        </w:numPr>
        <w:spacing w:before="0" w:after="0" w:line="23" w:lineRule="atLeast"/>
        <w:ind w:left="426"/>
        <w:rPr>
          <w:rFonts w:ascii="Arial" w:hAnsi="Arial" w:cs="Arial"/>
          <w:i w:val="0"/>
          <w:sz w:val="22"/>
          <w:szCs w:val="22"/>
        </w:rPr>
      </w:pPr>
      <w:r w:rsidRPr="002747C5">
        <w:rPr>
          <w:rFonts w:ascii="Arial" w:hAnsi="Arial" w:cs="Arial"/>
          <w:i w:val="0"/>
          <w:sz w:val="22"/>
          <w:szCs w:val="22"/>
        </w:rPr>
        <w:t>Terminy i tryb wyboru oferty</w:t>
      </w:r>
    </w:p>
    <w:p w:rsidR="007A41A3" w:rsidRPr="002747C5" w:rsidRDefault="007A41A3" w:rsidP="007A41A3">
      <w:pPr>
        <w:suppressAutoHyphens w:val="0"/>
        <w:spacing w:after="0" w:line="23" w:lineRule="atLeast"/>
        <w:rPr>
          <w:rFonts w:ascii="Arial" w:hAnsi="Arial" w:cs="Arial"/>
          <w:b/>
        </w:rPr>
      </w:pPr>
    </w:p>
    <w:p w:rsidR="007A41A3" w:rsidRPr="002747C5" w:rsidRDefault="007A41A3" w:rsidP="007A41A3">
      <w:pPr>
        <w:numPr>
          <w:ilvl w:val="0"/>
          <w:numId w:val="1"/>
        </w:numPr>
        <w:tabs>
          <w:tab w:val="left" w:pos="360"/>
        </w:tabs>
        <w:spacing w:after="0" w:line="23" w:lineRule="atLeast"/>
        <w:jc w:val="both"/>
        <w:rPr>
          <w:rFonts w:ascii="Arial" w:hAnsi="Arial" w:cs="Arial"/>
        </w:rPr>
      </w:pPr>
      <w:r w:rsidRPr="002747C5">
        <w:rPr>
          <w:rFonts w:ascii="Arial" w:hAnsi="Arial" w:cs="Arial"/>
        </w:rPr>
        <w:t>W terminie między dnie</w:t>
      </w:r>
      <w:r w:rsidR="009976CC">
        <w:rPr>
          <w:rFonts w:ascii="Arial" w:hAnsi="Arial" w:cs="Arial"/>
        </w:rPr>
        <w:t xml:space="preserve">m </w:t>
      </w:r>
      <w:r w:rsidR="009976CC" w:rsidRPr="009976CC">
        <w:rPr>
          <w:rFonts w:ascii="Arial" w:hAnsi="Arial" w:cs="Arial"/>
          <w:b/>
        </w:rPr>
        <w:t>6 maja</w:t>
      </w:r>
      <w:r w:rsidR="009976CC">
        <w:rPr>
          <w:rFonts w:ascii="Arial" w:hAnsi="Arial" w:cs="Arial"/>
        </w:rPr>
        <w:t xml:space="preserve"> </w:t>
      </w:r>
      <w:r w:rsidR="00CD4D46" w:rsidRPr="00370608">
        <w:rPr>
          <w:rFonts w:ascii="Arial" w:hAnsi="Arial" w:cs="Arial"/>
          <w:b/>
        </w:rPr>
        <w:t xml:space="preserve"> 2019</w:t>
      </w:r>
      <w:r w:rsidRPr="00370608">
        <w:rPr>
          <w:rFonts w:ascii="Arial" w:hAnsi="Arial" w:cs="Arial"/>
          <w:b/>
        </w:rPr>
        <w:t xml:space="preserve"> r.</w:t>
      </w:r>
      <w:r w:rsidRPr="00370608">
        <w:rPr>
          <w:rFonts w:ascii="Arial" w:hAnsi="Arial" w:cs="Arial"/>
        </w:rPr>
        <w:t xml:space="preserve"> a dniem </w:t>
      </w:r>
      <w:r w:rsidR="009976CC">
        <w:rPr>
          <w:rFonts w:ascii="Arial" w:hAnsi="Arial" w:cs="Arial"/>
          <w:b/>
        </w:rPr>
        <w:t>10</w:t>
      </w:r>
      <w:r w:rsidR="00214993" w:rsidRPr="00370608">
        <w:rPr>
          <w:rFonts w:ascii="Arial" w:hAnsi="Arial" w:cs="Arial"/>
          <w:b/>
        </w:rPr>
        <w:t xml:space="preserve"> maja</w:t>
      </w:r>
      <w:r w:rsidR="00CD4D46" w:rsidRPr="00370608">
        <w:rPr>
          <w:rFonts w:ascii="Arial" w:hAnsi="Arial" w:cs="Arial"/>
          <w:b/>
        </w:rPr>
        <w:t xml:space="preserve"> 2019</w:t>
      </w:r>
      <w:r w:rsidRPr="00370608">
        <w:rPr>
          <w:rFonts w:ascii="Arial" w:hAnsi="Arial" w:cs="Arial"/>
          <w:b/>
        </w:rPr>
        <w:t xml:space="preserve"> r.</w:t>
      </w:r>
      <w:r w:rsidRPr="00370608">
        <w:rPr>
          <w:rFonts w:ascii="Arial" w:hAnsi="Arial" w:cs="Arial"/>
        </w:rPr>
        <w:t xml:space="preserve"> </w:t>
      </w:r>
      <w:r w:rsidRPr="002747C5">
        <w:rPr>
          <w:rFonts w:ascii="Arial" w:hAnsi="Arial" w:cs="Arial"/>
        </w:rPr>
        <w:t xml:space="preserve">na tablicy ogłoszeń </w:t>
      </w:r>
      <w:r w:rsidR="00214993">
        <w:rPr>
          <w:rFonts w:ascii="Arial" w:hAnsi="Arial" w:cs="Arial"/>
        </w:rPr>
        <w:br/>
      </w:r>
      <w:r w:rsidRPr="002747C5">
        <w:rPr>
          <w:rFonts w:ascii="Arial" w:hAnsi="Arial" w:cs="Arial"/>
        </w:rPr>
        <w:t xml:space="preserve">w Mazowieckim Centrum Polityki Społecznej oraz na stronach internetowych </w:t>
      </w:r>
      <w:hyperlink r:id="rId9" w:history="1">
        <w:r w:rsidR="00E92347" w:rsidRPr="00F04BD1">
          <w:rPr>
            <w:rStyle w:val="Hipercze"/>
            <w:rFonts w:ascii="Arial" w:hAnsi="Arial" w:cs="Arial"/>
          </w:rPr>
          <w:t>www.mcps.com.pl</w:t>
        </w:r>
      </w:hyperlink>
      <w:r w:rsidR="00E92347">
        <w:rPr>
          <w:rFonts w:ascii="Arial" w:hAnsi="Arial" w:cs="Arial"/>
        </w:rPr>
        <w:t xml:space="preserve"> </w:t>
      </w:r>
      <w:r w:rsidRPr="002747C5">
        <w:rPr>
          <w:rFonts w:ascii="Arial" w:hAnsi="Arial" w:cs="Arial"/>
        </w:rPr>
        <w:t xml:space="preserve">– zakładka „Organizacje pozarządowe” </w:t>
      </w:r>
      <w:proofErr w:type="spellStart"/>
      <w:r w:rsidRPr="002747C5">
        <w:rPr>
          <w:rFonts w:ascii="Arial" w:hAnsi="Arial" w:cs="Arial"/>
        </w:rPr>
        <w:t>podzakładka</w:t>
      </w:r>
      <w:proofErr w:type="spellEnd"/>
      <w:r w:rsidRPr="002747C5">
        <w:rPr>
          <w:rFonts w:ascii="Arial" w:hAnsi="Arial" w:cs="Arial"/>
        </w:rPr>
        <w:t xml:space="preserve"> </w:t>
      </w:r>
      <w:r w:rsidRPr="002747C5">
        <w:rPr>
          <w:rFonts w:ascii="Arial" w:hAnsi="Arial" w:cs="Arial"/>
          <w:i/>
        </w:rPr>
        <w:t>„</w:t>
      </w:r>
      <w:r w:rsidR="00C92976">
        <w:rPr>
          <w:rFonts w:ascii="Arial" w:hAnsi="Arial" w:cs="Arial"/>
          <w:i/>
        </w:rPr>
        <w:t>Otwarte Konkursy O</w:t>
      </w:r>
      <w:r w:rsidRPr="002747C5">
        <w:rPr>
          <w:rFonts w:ascii="Arial" w:hAnsi="Arial" w:cs="Arial"/>
          <w:i/>
        </w:rPr>
        <w:t>fert”</w:t>
      </w:r>
      <w:r w:rsidRPr="002747C5">
        <w:rPr>
          <w:rFonts w:ascii="Arial" w:hAnsi="Arial" w:cs="Arial"/>
        </w:rPr>
        <w:t xml:space="preserve"> oraz </w:t>
      </w:r>
      <w:hyperlink r:id="rId10" w:history="1">
        <w:r w:rsidR="00E92347" w:rsidRPr="00F04BD1">
          <w:rPr>
            <w:rStyle w:val="Hipercze"/>
            <w:rFonts w:ascii="Arial" w:hAnsi="Arial" w:cs="Arial"/>
          </w:rPr>
          <w:t>www.dialog.mazovia.pl</w:t>
        </w:r>
      </w:hyperlink>
      <w:r w:rsidR="00E92347">
        <w:rPr>
          <w:rFonts w:ascii="Arial" w:hAnsi="Arial" w:cs="Arial"/>
        </w:rPr>
        <w:t xml:space="preserve"> </w:t>
      </w:r>
      <w:r w:rsidRPr="002747C5">
        <w:rPr>
          <w:rFonts w:ascii="Arial" w:hAnsi="Arial" w:cs="Arial"/>
        </w:rPr>
        <w:t xml:space="preserve">– zakładka </w:t>
      </w:r>
      <w:r w:rsidRPr="002747C5">
        <w:rPr>
          <w:rFonts w:ascii="Arial" w:hAnsi="Arial" w:cs="Arial"/>
          <w:i/>
        </w:rPr>
        <w:t>„Konkursy ofert”</w:t>
      </w:r>
      <w:r w:rsidRPr="002747C5">
        <w:rPr>
          <w:rFonts w:ascii="Arial" w:hAnsi="Arial" w:cs="Arial"/>
        </w:rPr>
        <w:t>, zostaną zamieszczone wyniki oceny formalnej, ze wskazaniem wszystki</w:t>
      </w:r>
      <w:r w:rsidR="00AD0C24">
        <w:rPr>
          <w:rFonts w:ascii="Arial" w:hAnsi="Arial" w:cs="Arial"/>
        </w:rPr>
        <w:t xml:space="preserve">ch ofert złożonych w konkursie, </w:t>
      </w:r>
      <w:r w:rsidRPr="002747C5">
        <w:rPr>
          <w:rFonts w:ascii="Arial" w:hAnsi="Arial" w:cs="Arial"/>
        </w:rPr>
        <w:t>w tym ofert niespełniających wymogów formalnych wraz z podaniem rodzaju błędu</w:t>
      </w:r>
      <w:r w:rsidR="00AD0C24">
        <w:rPr>
          <w:rFonts w:ascii="Arial" w:hAnsi="Arial" w:cs="Arial"/>
        </w:rPr>
        <w:t xml:space="preserve"> </w:t>
      </w:r>
      <w:r w:rsidRPr="002747C5">
        <w:rPr>
          <w:rFonts w:ascii="Arial" w:hAnsi="Arial" w:cs="Arial"/>
        </w:rPr>
        <w:t>lub uchybienia formalnego oraz możliwości, trybie i terminach składania i rozpatrywania uzupełnień, poprawiania ofert lub składania zastrzeżeń do wyników oceny formalnej.</w:t>
      </w:r>
    </w:p>
    <w:p w:rsidR="007A41A3" w:rsidRPr="00A103D4" w:rsidRDefault="007A41A3" w:rsidP="007A41A3">
      <w:pPr>
        <w:numPr>
          <w:ilvl w:val="0"/>
          <w:numId w:val="1"/>
        </w:numPr>
        <w:shd w:val="clear" w:color="auto" w:fill="FFFFFF"/>
        <w:tabs>
          <w:tab w:val="left" w:pos="360"/>
        </w:tabs>
        <w:spacing w:after="0" w:line="23" w:lineRule="atLeast"/>
        <w:jc w:val="both"/>
        <w:rPr>
          <w:rFonts w:ascii="Arial" w:hAnsi="Arial" w:cs="Arial"/>
        </w:rPr>
      </w:pPr>
      <w:r w:rsidRPr="00A103D4">
        <w:rPr>
          <w:rFonts w:ascii="Arial" w:hAnsi="Arial" w:cs="Arial"/>
        </w:rPr>
        <w:t>Oferent, którego oferta nie spełnia wymogów formalnych, ma możliwość w ciągu 7 dni licząc od dnia następującego po dniu opublikowania wyników oceny formalnej ofert:</w:t>
      </w:r>
    </w:p>
    <w:p w:rsidR="007A41A3" w:rsidRPr="00A103D4" w:rsidRDefault="007A41A3" w:rsidP="007A41A3">
      <w:pPr>
        <w:numPr>
          <w:ilvl w:val="3"/>
          <w:numId w:val="4"/>
        </w:numPr>
        <w:shd w:val="clear" w:color="auto" w:fill="FFFFFF"/>
        <w:tabs>
          <w:tab w:val="clear" w:pos="2880"/>
          <w:tab w:val="left" w:pos="0"/>
        </w:tabs>
        <w:spacing w:after="0" w:line="23" w:lineRule="atLeast"/>
        <w:ind w:left="709" w:hanging="400"/>
        <w:jc w:val="both"/>
        <w:rPr>
          <w:rFonts w:ascii="Arial" w:hAnsi="Arial" w:cs="Arial"/>
        </w:rPr>
      </w:pPr>
      <w:r w:rsidRPr="00A103D4">
        <w:rPr>
          <w:rFonts w:ascii="Arial" w:hAnsi="Arial" w:cs="Arial"/>
        </w:rPr>
        <w:t xml:space="preserve">złożenia </w:t>
      </w:r>
      <w:r w:rsidRPr="00A103D4">
        <w:rPr>
          <w:rFonts w:ascii="Arial" w:hAnsi="Arial" w:cs="Arial"/>
          <w:b/>
        </w:rPr>
        <w:t>zastrzeżenia</w:t>
      </w:r>
      <w:r w:rsidRPr="00A103D4">
        <w:rPr>
          <w:rFonts w:ascii="Arial" w:hAnsi="Arial" w:cs="Arial"/>
        </w:rPr>
        <w:t xml:space="preserve"> do negatywnego wyniku oceny formalnej w sytuacji</w:t>
      </w:r>
      <w:r w:rsidRPr="00A103D4">
        <w:rPr>
          <w:rFonts w:ascii="Arial" w:hAnsi="Arial" w:cs="Arial"/>
          <w:bCs/>
        </w:rPr>
        <w:t xml:space="preserve">, </w:t>
      </w:r>
      <w:r w:rsidR="0054389B" w:rsidRPr="00A103D4">
        <w:rPr>
          <w:rFonts w:ascii="Arial" w:hAnsi="Arial" w:cs="Arial"/>
          <w:bCs/>
        </w:rPr>
        <w:br/>
      </w:r>
      <w:r w:rsidRPr="00A103D4">
        <w:rPr>
          <w:rFonts w:ascii="Arial" w:hAnsi="Arial" w:cs="Arial"/>
          <w:bCs/>
        </w:rPr>
        <w:t>gdy uznaje, że jego oferta została przygotowana prawidłowo;</w:t>
      </w:r>
    </w:p>
    <w:p w:rsidR="007A41A3" w:rsidRPr="00A103D4" w:rsidRDefault="007A41A3" w:rsidP="007A41A3">
      <w:pPr>
        <w:numPr>
          <w:ilvl w:val="3"/>
          <w:numId w:val="4"/>
        </w:numPr>
        <w:shd w:val="clear" w:color="auto" w:fill="FFFFFF"/>
        <w:tabs>
          <w:tab w:val="clear" w:pos="2880"/>
          <w:tab w:val="left" w:pos="0"/>
        </w:tabs>
        <w:spacing w:after="0" w:line="23" w:lineRule="atLeast"/>
        <w:ind w:left="709" w:hanging="400"/>
        <w:jc w:val="both"/>
        <w:rPr>
          <w:rFonts w:ascii="Arial" w:hAnsi="Arial" w:cs="Arial"/>
        </w:rPr>
      </w:pPr>
      <w:r w:rsidRPr="00A103D4">
        <w:rPr>
          <w:rFonts w:ascii="Arial" w:hAnsi="Arial" w:cs="Arial"/>
          <w:b/>
        </w:rPr>
        <w:t>poprawienia</w:t>
      </w:r>
      <w:r w:rsidRPr="00A103D4">
        <w:rPr>
          <w:rFonts w:ascii="Arial" w:hAnsi="Arial" w:cs="Arial"/>
        </w:rPr>
        <w:t xml:space="preserve"> oferty lub </w:t>
      </w:r>
      <w:r w:rsidRPr="00A103D4">
        <w:rPr>
          <w:rFonts w:ascii="Arial" w:hAnsi="Arial" w:cs="Arial"/>
          <w:b/>
        </w:rPr>
        <w:t>uzupełnienia</w:t>
      </w:r>
      <w:r w:rsidRPr="00A103D4">
        <w:rPr>
          <w:rFonts w:ascii="Arial" w:hAnsi="Arial" w:cs="Arial"/>
        </w:rPr>
        <w:t xml:space="preserve"> brakujących podpisów lub załączników - </w:t>
      </w:r>
      <w:r w:rsidRPr="00A103D4">
        <w:rPr>
          <w:rFonts w:ascii="Arial" w:hAnsi="Arial" w:cs="Arial"/>
        </w:rPr>
        <w:br/>
        <w:t>w przypadkach, kiedy:</w:t>
      </w:r>
    </w:p>
    <w:p w:rsidR="007A41A3" w:rsidRPr="00A103D4" w:rsidRDefault="007A41A3" w:rsidP="007A41A3">
      <w:pPr>
        <w:pStyle w:val="Akapitzlist"/>
        <w:numPr>
          <w:ilvl w:val="0"/>
          <w:numId w:val="5"/>
        </w:numPr>
        <w:shd w:val="clear" w:color="auto" w:fill="FFFFFF"/>
        <w:tabs>
          <w:tab w:val="left" w:pos="0"/>
        </w:tabs>
        <w:spacing w:after="0" w:line="23" w:lineRule="atLeast"/>
        <w:contextualSpacing/>
        <w:jc w:val="both"/>
        <w:rPr>
          <w:rFonts w:ascii="Arial" w:hAnsi="Arial" w:cs="Arial"/>
        </w:rPr>
      </w:pPr>
      <w:r w:rsidRPr="00A103D4">
        <w:rPr>
          <w:rFonts w:ascii="Arial" w:hAnsi="Arial" w:cs="Arial"/>
        </w:rPr>
        <w:t>oferta jest niekompletna: nie wszystkie pola oferty są właściwie wypełnione;</w:t>
      </w:r>
    </w:p>
    <w:p w:rsidR="00AD0C24" w:rsidRDefault="007A41A3" w:rsidP="00AD0C24">
      <w:pPr>
        <w:pStyle w:val="Akapitzlist"/>
        <w:numPr>
          <w:ilvl w:val="0"/>
          <w:numId w:val="5"/>
        </w:numPr>
        <w:shd w:val="clear" w:color="auto" w:fill="FFFFFF"/>
        <w:tabs>
          <w:tab w:val="left" w:pos="0"/>
        </w:tabs>
        <w:spacing w:after="0" w:line="23" w:lineRule="atLeast"/>
        <w:contextualSpacing/>
        <w:jc w:val="both"/>
        <w:rPr>
          <w:rFonts w:ascii="Arial" w:hAnsi="Arial" w:cs="Arial"/>
        </w:rPr>
      </w:pPr>
      <w:r w:rsidRPr="00AD0C24">
        <w:rPr>
          <w:rFonts w:ascii="Arial" w:hAnsi="Arial" w:cs="Arial"/>
        </w:rPr>
        <w:t xml:space="preserve">do oferty nie dołączono wszystkich wymaganych załączników lub ich kopie </w:t>
      </w:r>
      <w:r w:rsidRPr="00AD0C24">
        <w:rPr>
          <w:rFonts w:ascii="Arial" w:hAnsi="Arial" w:cs="Arial"/>
        </w:rPr>
        <w:br/>
        <w:t>nie zostały poświadczone za zgodność z oryginałem zgodnie z wymogami;</w:t>
      </w:r>
    </w:p>
    <w:p w:rsidR="007A41A3" w:rsidRPr="00AD0C24" w:rsidRDefault="007A41A3" w:rsidP="00AD0C24">
      <w:pPr>
        <w:pStyle w:val="Akapitzlist"/>
        <w:numPr>
          <w:ilvl w:val="0"/>
          <w:numId w:val="5"/>
        </w:numPr>
        <w:shd w:val="clear" w:color="auto" w:fill="FFFFFF"/>
        <w:tabs>
          <w:tab w:val="left" w:pos="0"/>
        </w:tabs>
        <w:spacing w:after="0" w:line="23" w:lineRule="atLeast"/>
        <w:contextualSpacing/>
        <w:jc w:val="both"/>
        <w:rPr>
          <w:rFonts w:ascii="Arial" w:hAnsi="Arial" w:cs="Arial"/>
        </w:rPr>
      </w:pPr>
      <w:r w:rsidRPr="00AD0C24">
        <w:rPr>
          <w:rFonts w:ascii="Arial" w:hAnsi="Arial" w:cs="Arial"/>
        </w:rPr>
        <w:t xml:space="preserve">oferta nie została podpisana przez upoważnione do tego osoby zgodnie </w:t>
      </w:r>
      <w:r w:rsidRPr="00AD0C24">
        <w:rPr>
          <w:rFonts w:ascii="Arial" w:hAnsi="Arial" w:cs="Arial"/>
        </w:rPr>
        <w:br/>
        <w:t>z zapisami statutu i KRS (lub innego właściwego rejestru);</w:t>
      </w:r>
    </w:p>
    <w:p w:rsidR="007A41A3" w:rsidRPr="00A103D4" w:rsidRDefault="007A41A3" w:rsidP="007A41A3">
      <w:pPr>
        <w:pStyle w:val="Akapitzlist"/>
        <w:numPr>
          <w:ilvl w:val="0"/>
          <w:numId w:val="5"/>
        </w:numPr>
        <w:shd w:val="clear" w:color="auto" w:fill="FFFFFF"/>
        <w:tabs>
          <w:tab w:val="left" w:pos="0"/>
        </w:tabs>
        <w:spacing w:after="0" w:line="23" w:lineRule="atLeast"/>
        <w:contextualSpacing/>
        <w:jc w:val="both"/>
        <w:rPr>
          <w:rFonts w:ascii="Arial" w:hAnsi="Arial" w:cs="Arial"/>
        </w:rPr>
      </w:pPr>
      <w:r w:rsidRPr="00A103D4">
        <w:rPr>
          <w:rFonts w:ascii="Arial" w:hAnsi="Arial" w:cs="Arial"/>
        </w:rPr>
        <w:t xml:space="preserve">oferent przewiduje pobieranie opłat od adresatów zadania mimo, że jego statut </w:t>
      </w:r>
      <w:r w:rsidRPr="00A103D4">
        <w:rPr>
          <w:rFonts w:ascii="Arial" w:hAnsi="Arial" w:cs="Arial"/>
        </w:rPr>
        <w:br/>
        <w:t>lub inny dokument wewnętrzny nie przewiduje prowadzenia odpłatnej działalności pożytku publicznego.</w:t>
      </w:r>
    </w:p>
    <w:p w:rsidR="00A103D4" w:rsidRPr="00DD3951" w:rsidRDefault="00A103D4" w:rsidP="00A103D4">
      <w:pPr>
        <w:pStyle w:val="Akapitzlist"/>
        <w:numPr>
          <w:ilvl w:val="0"/>
          <w:numId w:val="1"/>
        </w:numPr>
        <w:tabs>
          <w:tab w:val="clear" w:pos="360"/>
          <w:tab w:val="num" w:pos="426"/>
        </w:tabs>
        <w:spacing w:after="0" w:line="240" w:lineRule="auto"/>
        <w:ind w:left="426" w:hanging="426"/>
        <w:jc w:val="both"/>
        <w:rPr>
          <w:rFonts w:ascii="Arial" w:hAnsi="Arial" w:cs="Arial"/>
        </w:rPr>
      </w:pPr>
      <w:r w:rsidRPr="00DD3951">
        <w:rPr>
          <w:rFonts w:ascii="Arial" w:hAnsi="Arial" w:cs="Arial"/>
        </w:rPr>
        <w:t>O zachowaniu terminu, o którym mowa w punkcie 2, decyduje data wprowadzenia poprawek w generatorze ofert, data uzupełnienia brakujących podpisów lub data wpływu zastrzeżenia do negatywnego wyniku oceny formalnej do sekretariatu Mazowieckiego Centrum Polityki Społecznej.</w:t>
      </w:r>
    </w:p>
    <w:p w:rsidR="007A41A3" w:rsidRPr="00A103D4" w:rsidRDefault="007A41A3" w:rsidP="007A41A3">
      <w:pPr>
        <w:pStyle w:val="Akapitzlist"/>
        <w:widowControl w:val="0"/>
        <w:numPr>
          <w:ilvl w:val="0"/>
          <w:numId w:val="1"/>
        </w:numPr>
        <w:shd w:val="clear" w:color="auto" w:fill="FFFFFF"/>
        <w:tabs>
          <w:tab w:val="left" w:pos="426"/>
          <w:tab w:val="left" w:pos="1134"/>
        </w:tabs>
        <w:spacing w:after="0" w:line="23" w:lineRule="atLeast"/>
        <w:ind w:left="425" w:hanging="425"/>
        <w:contextualSpacing/>
        <w:jc w:val="both"/>
        <w:rPr>
          <w:rFonts w:ascii="Arial" w:hAnsi="Arial" w:cs="Arial"/>
        </w:rPr>
      </w:pPr>
      <w:r w:rsidRPr="00A103D4">
        <w:rPr>
          <w:rFonts w:ascii="Arial" w:hAnsi="Arial" w:cs="Arial"/>
        </w:rPr>
        <w:t xml:space="preserve">Prawidłowo poprawione lub uzupełnione oferty zostają włączone do oceny merytorycznej. </w:t>
      </w:r>
    </w:p>
    <w:p w:rsidR="007A41A3" w:rsidRPr="002747C5" w:rsidRDefault="007A41A3" w:rsidP="007A41A3">
      <w:pPr>
        <w:numPr>
          <w:ilvl w:val="0"/>
          <w:numId w:val="1"/>
        </w:numPr>
        <w:shd w:val="clear" w:color="auto" w:fill="FFFFFF"/>
        <w:tabs>
          <w:tab w:val="left" w:pos="426"/>
        </w:tabs>
        <w:spacing w:after="0" w:line="23" w:lineRule="atLeast"/>
        <w:ind w:left="425" w:hanging="425"/>
        <w:jc w:val="both"/>
        <w:rPr>
          <w:rFonts w:ascii="Arial" w:hAnsi="Arial" w:cs="Arial"/>
        </w:rPr>
      </w:pPr>
      <w:r w:rsidRPr="00A103D4">
        <w:rPr>
          <w:rFonts w:ascii="Arial" w:hAnsi="Arial" w:cs="Arial"/>
        </w:rPr>
        <w:lastRenderedPageBreak/>
        <w:t>Zastrzeżenia będą rozpatrzone przez Komisję konkursową opiniującą oferty</w:t>
      </w:r>
      <w:r w:rsidRPr="00A103D4">
        <w:rPr>
          <w:rFonts w:ascii="Arial" w:hAnsi="Arial" w:cs="Arial"/>
          <w:bCs/>
        </w:rPr>
        <w:t>.</w:t>
      </w:r>
      <w:r w:rsidRPr="00A103D4">
        <w:rPr>
          <w:rFonts w:ascii="Arial" w:hAnsi="Arial" w:cs="Arial"/>
        </w:rPr>
        <w:t xml:space="preserve"> Ostateczna informacja o ofertach odrzuconych na etapie oceny formalnej zo</w:t>
      </w:r>
      <w:r w:rsidRPr="002747C5">
        <w:rPr>
          <w:rFonts w:ascii="Arial" w:hAnsi="Arial" w:cs="Arial"/>
        </w:rPr>
        <w:t xml:space="preserve">stanie opublikowana </w:t>
      </w:r>
      <w:r w:rsidRPr="002747C5">
        <w:rPr>
          <w:rFonts w:ascii="Arial" w:hAnsi="Arial" w:cs="Arial"/>
        </w:rPr>
        <w:br/>
        <w:t xml:space="preserve">wraz z rozstrzygnięciem konkursu. Oferenci, których zastrzeżenia zostaną rozpatrzone negatywnie, po rozstrzygnięciu konkursu otrzymają informację na piśmie </w:t>
      </w:r>
      <w:r w:rsidRPr="002747C5">
        <w:rPr>
          <w:rFonts w:ascii="Arial" w:hAnsi="Arial" w:cs="Arial"/>
        </w:rPr>
        <w:br/>
        <w:t>wraz z uzasadnieniem negatywnego rozpatrzenia zastrzeżenia.</w:t>
      </w:r>
    </w:p>
    <w:p w:rsidR="007A41A3" w:rsidRPr="002747C5" w:rsidRDefault="007A41A3" w:rsidP="007A41A3">
      <w:pPr>
        <w:numPr>
          <w:ilvl w:val="0"/>
          <w:numId w:val="1"/>
        </w:numPr>
        <w:shd w:val="clear" w:color="auto" w:fill="FFFFFF"/>
        <w:tabs>
          <w:tab w:val="left" w:pos="426"/>
        </w:tabs>
        <w:spacing w:after="0" w:line="23" w:lineRule="atLeast"/>
        <w:ind w:left="425" w:hanging="425"/>
        <w:jc w:val="both"/>
        <w:rPr>
          <w:rFonts w:ascii="Arial" w:hAnsi="Arial" w:cs="Arial"/>
        </w:rPr>
      </w:pPr>
      <w:r w:rsidRPr="002747C5">
        <w:rPr>
          <w:rFonts w:ascii="Arial" w:hAnsi="Arial" w:cs="Arial"/>
        </w:rPr>
        <w:t xml:space="preserve">Oceny merytorycznej ofert dokona Komisja konkursowa opiniująca oferty powołana </w:t>
      </w:r>
      <w:r w:rsidRPr="002747C5">
        <w:rPr>
          <w:rFonts w:ascii="Arial" w:hAnsi="Arial" w:cs="Arial"/>
        </w:rPr>
        <w:br/>
        <w:t>przez Zarząd Województwa Mazowieckiego. Komisja konkursowa opiniująca oferty będzie kierowała się kryteriami podanymi w punkcie VI.2 ogłoszenia.</w:t>
      </w:r>
    </w:p>
    <w:p w:rsidR="007A41A3" w:rsidRPr="002747C5" w:rsidRDefault="007A41A3" w:rsidP="007A41A3">
      <w:pPr>
        <w:numPr>
          <w:ilvl w:val="0"/>
          <w:numId w:val="1"/>
        </w:numPr>
        <w:shd w:val="clear" w:color="auto" w:fill="FFFFFF"/>
        <w:tabs>
          <w:tab w:val="left" w:pos="426"/>
        </w:tabs>
        <w:spacing w:after="0" w:line="23" w:lineRule="atLeast"/>
        <w:ind w:left="425" w:hanging="425"/>
        <w:jc w:val="both"/>
        <w:rPr>
          <w:rFonts w:ascii="Arial" w:hAnsi="Arial" w:cs="Arial"/>
        </w:rPr>
      </w:pPr>
      <w:r w:rsidRPr="002747C5">
        <w:rPr>
          <w:rFonts w:ascii="Arial" w:hAnsi="Arial" w:cs="Arial"/>
        </w:rPr>
        <w:t xml:space="preserve">Oferty, które w toku oceny merytorycznej uzyskają mniej niż </w:t>
      </w:r>
      <w:r w:rsidRPr="00DD3951">
        <w:rPr>
          <w:rFonts w:ascii="Arial" w:hAnsi="Arial" w:cs="Arial"/>
          <w:b/>
        </w:rPr>
        <w:t>60 punktów</w:t>
      </w:r>
      <w:r w:rsidRPr="00DD3951">
        <w:rPr>
          <w:rFonts w:ascii="Arial" w:hAnsi="Arial" w:cs="Arial"/>
        </w:rPr>
        <w:t xml:space="preserve">, </w:t>
      </w:r>
      <w:r w:rsidRPr="002747C5">
        <w:rPr>
          <w:rFonts w:ascii="Arial" w:hAnsi="Arial" w:cs="Arial"/>
        </w:rPr>
        <w:t xml:space="preserve">nie mogą </w:t>
      </w:r>
      <w:r w:rsidRPr="002747C5">
        <w:rPr>
          <w:rFonts w:ascii="Arial" w:hAnsi="Arial" w:cs="Arial"/>
        </w:rPr>
        <w:br/>
        <w:t>być re</w:t>
      </w:r>
      <w:r w:rsidR="0006258B" w:rsidRPr="002747C5">
        <w:rPr>
          <w:rFonts w:ascii="Arial" w:hAnsi="Arial" w:cs="Arial"/>
        </w:rPr>
        <w:t>ko</w:t>
      </w:r>
      <w:r w:rsidR="00DD3951">
        <w:rPr>
          <w:rFonts w:ascii="Arial" w:hAnsi="Arial" w:cs="Arial"/>
        </w:rPr>
        <w:t xml:space="preserve">mendowane do uzyskania dotacji, </w:t>
      </w:r>
      <w:r w:rsidR="00A103D4" w:rsidRPr="00DD3951">
        <w:rPr>
          <w:rFonts w:ascii="Arial" w:hAnsi="Arial" w:cs="Arial"/>
        </w:rPr>
        <w:t>jako negatywnie ocenione merytorycznie</w:t>
      </w:r>
      <w:r w:rsidR="00DD3951" w:rsidRPr="00DD3951">
        <w:rPr>
          <w:rFonts w:ascii="Arial" w:hAnsi="Arial" w:cs="Arial"/>
        </w:rPr>
        <w:t>.</w:t>
      </w:r>
    </w:p>
    <w:p w:rsidR="007A41A3" w:rsidRPr="002747C5" w:rsidRDefault="007A41A3" w:rsidP="007A41A3">
      <w:pPr>
        <w:numPr>
          <w:ilvl w:val="0"/>
          <w:numId w:val="1"/>
        </w:numPr>
        <w:shd w:val="clear" w:color="auto" w:fill="FFFFFF"/>
        <w:tabs>
          <w:tab w:val="left" w:pos="426"/>
        </w:tabs>
        <w:spacing w:after="0" w:line="23" w:lineRule="atLeast"/>
        <w:ind w:left="425" w:hanging="425"/>
        <w:jc w:val="both"/>
        <w:rPr>
          <w:rFonts w:ascii="Arial" w:hAnsi="Arial" w:cs="Arial"/>
        </w:rPr>
      </w:pPr>
      <w:r w:rsidRPr="002747C5">
        <w:rPr>
          <w:rFonts w:ascii="Arial" w:hAnsi="Arial" w:cs="Arial"/>
        </w:rPr>
        <w:t xml:space="preserve">Konkurs rozstrzyga Zarząd Województwa Mazowieckiego w formie uchwały, </w:t>
      </w:r>
      <w:r w:rsidRPr="002747C5">
        <w:rPr>
          <w:rFonts w:ascii="Arial" w:hAnsi="Arial" w:cs="Arial"/>
        </w:rPr>
        <w:br/>
        <w:t>po zapoznaniu się z opinią Komisji konkursowej.</w:t>
      </w:r>
    </w:p>
    <w:p w:rsidR="007A41A3" w:rsidRPr="002747C5" w:rsidRDefault="007A41A3" w:rsidP="007A41A3">
      <w:pPr>
        <w:pStyle w:val="Akapitzlist"/>
        <w:numPr>
          <w:ilvl w:val="0"/>
          <w:numId w:val="1"/>
        </w:numPr>
        <w:spacing w:after="0" w:line="23" w:lineRule="atLeast"/>
        <w:ind w:left="425" w:hanging="425"/>
        <w:jc w:val="both"/>
        <w:rPr>
          <w:rFonts w:ascii="Arial" w:hAnsi="Arial" w:cs="Arial"/>
        </w:rPr>
      </w:pPr>
      <w:r w:rsidRPr="002747C5">
        <w:rPr>
          <w:rFonts w:ascii="Arial" w:hAnsi="Arial" w:cs="Arial"/>
        </w:rPr>
        <w:t xml:space="preserve">Komisja kończy działalność po </w:t>
      </w:r>
      <w:r w:rsidR="00962E56">
        <w:rPr>
          <w:rFonts w:ascii="Arial" w:hAnsi="Arial" w:cs="Arial"/>
        </w:rPr>
        <w:t>podj</w:t>
      </w:r>
      <w:r w:rsidR="0054389B">
        <w:rPr>
          <w:rFonts w:ascii="Arial" w:hAnsi="Arial" w:cs="Arial"/>
        </w:rPr>
        <w:t>ę</w:t>
      </w:r>
      <w:r w:rsidR="00962E56">
        <w:rPr>
          <w:rFonts w:ascii="Arial" w:hAnsi="Arial" w:cs="Arial"/>
        </w:rPr>
        <w:t>ciu</w:t>
      </w:r>
      <w:r w:rsidRPr="002747C5">
        <w:rPr>
          <w:rFonts w:ascii="Arial" w:hAnsi="Arial" w:cs="Arial"/>
        </w:rPr>
        <w:t xml:space="preserve"> przez Zarząd Województwa Mazowieckiego uchwały w sprawie wyboru ofert i przyznania dotacji.</w:t>
      </w:r>
    </w:p>
    <w:p w:rsidR="007A41A3" w:rsidRPr="00E2521D" w:rsidRDefault="007A41A3" w:rsidP="00E2521D">
      <w:pPr>
        <w:numPr>
          <w:ilvl w:val="0"/>
          <w:numId w:val="1"/>
        </w:numPr>
        <w:shd w:val="clear" w:color="auto" w:fill="FFFFFF"/>
        <w:tabs>
          <w:tab w:val="left" w:pos="426"/>
        </w:tabs>
        <w:spacing w:after="0" w:line="23" w:lineRule="atLeast"/>
        <w:ind w:left="425" w:hanging="425"/>
        <w:jc w:val="both"/>
        <w:rPr>
          <w:rFonts w:ascii="Arial" w:hAnsi="Arial" w:cs="Arial"/>
        </w:rPr>
      </w:pPr>
      <w:r w:rsidRPr="002747C5">
        <w:rPr>
          <w:rFonts w:ascii="Arial" w:hAnsi="Arial" w:cs="Arial"/>
        </w:rPr>
        <w:t xml:space="preserve">Ogłoszenie o rozstrzygnięciu konkursu zostanie zamieszczone w Biuletynie Informacji Publicznej, na tablicy ogłoszeń w siedzibie Mazowieckiego Centrum Polityki Społecznej, na stronie internetowej </w:t>
      </w:r>
      <w:hyperlink r:id="rId11" w:history="1">
        <w:r w:rsidR="00E92347" w:rsidRPr="00F04BD1">
          <w:rPr>
            <w:rStyle w:val="Hipercze"/>
            <w:rFonts w:ascii="Arial" w:hAnsi="Arial" w:cs="Arial"/>
          </w:rPr>
          <w:t>www.mcps.com.pl</w:t>
        </w:r>
      </w:hyperlink>
      <w:r w:rsidR="00E92347">
        <w:rPr>
          <w:rFonts w:ascii="Arial" w:hAnsi="Arial" w:cs="Arial"/>
        </w:rPr>
        <w:t xml:space="preserve"> </w:t>
      </w:r>
      <w:r w:rsidRPr="00E2521D">
        <w:rPr>
          <w:rFonts w:ascii="Arial" w:hAnsi="Arial" w:cs="Arial"/>
        </w:rPr>
        <w:t xml:space="preserve">– zakładka </w:t>
      </w:r>
      <w:r w:rsidRPr="00E2521D">
        <w:rPr>
          <w:rFonts w:ascii="Arial" w:hAnsi="Arial" w:cs="Arial"/>
          <w:i/>
        </w:rPr>
        <w:t xml:space="preserve">„Organizacje pozarządowe” </w:t>
      </w:r>
      <w:proofErr w:type="spellStart"/>
      <w:r w:rsidRPr="00E2521D">
        <w:rPr>
          <w:rFonts w:ascii="Arial" w:hAnsi="Arial" w:cs="Arial"/>
        </w:rPr>
        <w:t>podzakładka</w:t>
      </w:r>
      <w:proofErr w:type="spellEnd"/>
      <w:r w:rsidRPr="00E2521D">
        <w:rPr>
          <w:rFonts w:ascii="Arial" w:hAnsi="Arial" w:cs="Arial"/>
        </w:rPr>
        <w:t xml:space="preserve"> </w:t>
      </w:r>
      <w:r w:rsidRPr="00E2521D">
        <w:rPr>
          <w:rFonts w:ascii="Arial" w:hAnsi="Arial" w:cs="Arial"/>
          <w:i/>
        </w:rPr>
        <w:t>„</w:t>
      </w:r>
      <w:r w:rsidR="00A103D4">
        <w:rPr>
          <w:rFonts w:ascii="Arial" w:hAnsi="Arial" w:cs="Arial"/>
          <w:i/>
        </w:rPr>
        <w:t>Otwarte Konkursy O</w:t>
      </w:r>
      <w:r w:rsidRPr="00E2521D">
        <w:rPr>
          <w:rFonts w:ascii="Arial" w:hAnsi="Arial" w:cs="Arial"/>
          <w:i/>
        </w:rPr>
        <w:t>fert”</w:t>
      </w:r>
      <w:r w:rsidRPr="00E2521D">
        <w:rPr>
          <w:rFonts w:ascii="Arial" w:hAnsi="Arial" w:cs="Arial"/>
        </w:rPr>
        <w:t xml:space="preserve">, na stronie internetowej Województwa Mazowieckiego </w:t>
      </w:r>
      <w:hyperlink r:id="rId12" w:history="1">
        <w:r w:rsidR="00E92347" w:rsidRPr="00E2521D">
          <w:rPr>
            <w:rStyle w:val="Hipercze"/>
            <w:rFonts w:ascii="Arial" w:hAnsi="Arial" w:cs="Arial"/>
          </w:rPr>
          <w:t>www.mazovia.pl</w:t>
        </w:r>
      </w:hyperlink>
      <w:r w:rsidR="00E92347" w:rsidRPr="00E2521D">
        <w:rPr>
          <w:rFonts w:ascii="Arial" w:hAnsi="Arial" w:cs="Arial"/>
        </w:rPr>
        <w:t xml:space="preserve"> </w:t>
      </w:r>
      <w:r w:rsidRPr="00E2521D">
        <w:rPr>
          <w:rFonts w:ascii="Arial" w:hAnsi="Arial" w:cs="Arial"/>
        </w:rPr>
        <w:t xml:space="preserve">, na stronie internetowej </w:t>
      </w:r>
      <w:hyperlink r:id="rId13" w:history="1">
        <w:r w:rsidR="00E92347" w:rsidRPr="00E2521D">
          <w:rPr>
            <w:rStyle w:val="Hipercze"/>
            <w:rFonts w:ascii="Arial" w:hAnsi="Arial" w:cs="Arial"/>
          </w:rPr>
          <w:t>www.dialog.mazovia.pl</w:t>
        </w:r>
      </w:hyperlink>
      <w:r w:rsidR="00E92347" w:rsidRPr="00E2521D">
        <w:rPr>
          <w:rFonts w:ascii="Arial" w:hAnsi="Arial" w:cs="Arial"/>
        </w:rPr>
        <w:t xml:space="preserve"> </w:t>
      </w:r>
      <w:r w:rsidRPr="00E2521D">
        <w:rPr>
          <w:rFonts w:ascii="Arial" w:hAnsi="Arial" w:cs="Arial"/>
        </w:rPr>
        <w:t>– zakładka</w:t>
      </w:r>
      <w:r w:rsidR="00726943" w:rsidRPr="00E2521D">
        <w:rPr>
          <w:rFonts w:ascii="Arial" w:hAnsi="Arial" w:cs="Arial"/>
        </w:rPr>
        <w:t xml:space="preserve"> </w:t>
      </w:r>
      <w:r w:rsidRPr="00E2521D">
        <w:rPr>
          <w:rFonts w:ascii="Arial" w:hAnsi="Arial" w:cs="Arial"/>
          <w:i/>
        </w:rPr>
        <w:t>„Konkursy ofert”</w:t>
      </w:r>
      <w:r w:rsidRPr="00E2521D">
        <w:rPr>
          <w:rFonts w:ascii="Arial" w:hAnsi="Arial" w:cs="Arial"/>
        </w:rPr>
        <w:t xml:space="preserve">, na stronie portalu organizacji pozarządowych </w:t>
      </w:r>
      <w:hyperlink r:id="rId14" w:history="1">
        <w:r w:rsidR="00E92347" w:rsidRPr="00E2521D">
          <w:rPr>
            <w:rStyle w:val="Hipercze"/>
            <w:rFonts w:ascii="Arial" w:hAnsi="Arial" w:cs="Arial"/>
          </w:rPr>
          <w:t>www.ngo.pl</w:t>
        </w:r>
      </w:hyperlink>
      <w:r w:rsidR="00E92347" w:rsidRPr="00E2521D">
        <w:rPr>
          <w:rFonts w:ascii="Arial" w:hAnsi="Arial" w:cs="Arial"/>
        </w:rPr>
        <w:t xml:space="preserve"> </w:t>
      </w:r>
      <w:r w:rsidRPr="00E2521D">
        <w:rPr>
          <w:rFonts w:ascii="Arial" w:hAnsi="Arial" w:cs="Arial"/>
        </w:rPr>
        <w:t>. Ponadto oferenci zostaną powiadomieni pisemnie o przyznaniu dotacji.</w:t>
      </w:r>
    </w:p>
    <w:p w:rsidR="007A41A3" w:rsidRPr="00596A4F" w:rsidRDefault="007A41A3" w:rsidP="007A41A3">
      <w:pPr>
        <w:numPr>
          <w:ilvl w:val="0"/>
          <w:numId w:val="1"/>
        </w:numPr>
        <w:shd w:val="clear" w:color="auto" w:fill="FFFFFF"/>
        <w:tabs>
          <w:tab w:val="left" w:pos="426"/>
        </w:tabs>
        <w:spacing w:after="0" w:line="23" w:lineRule="atLeast"/>
        <w:ind w:left="425" w:hanging="425"/>
        <w:jc w:val="both"/>
        <w:rPr>
          <w:rFonts w:ascii="Arial" w:hAnsi="Arial" w:cs="Arial"/>
        </w:rPr>
      </w:pPr>
      <w:r w:rsidRPr="002747C5">
        <w:rPr>
          <w:rFonts w:ascii="Arial" w:hAnsi="Arial" w:cs="Arial"/>
          <w:bCs/>
        </w:rPr>
        <w:t>Od uchwały Zarządu Województwa Mazowieckiego w sprawie wyboru ofert i udzieleni</w:t>
      </w:r>
      <w:r w:rsidR="00962E56">
        <w:rPr>
          <w:rFonts w:ascii="Arial" w:hAnsi="Arial" w:cs="Arial"/>
          <w:bCs/>
        </w:rPr>
        <w:t>a</w:t>
      </w:r>
      <w:r w:rsidRPr="002747C5">
        <w:rPr>
          <w:rFonts w:ascii="Arial" w:hAnsi="Arial" w:cs="Arial"/>
          <w:bCs/>
        </w:rPr>
        <w:t xml:space="preserve"> </w:t>
      </w:r>
      <w:r w:rsidRPr="00596A4F">
        <w:rPr>
          <w:rFonts w:ascii="Arial" w:hAnsi="Arial" w:cs="Arial"/>
          <w:bCs/>
        </w:rPr>
        <w:t>dotacji nie przysługują środki odwoławcze.</w:t>
      </w:r>
    </w:p>
    <w:p w:rsidR="007A41A3" w:rsidRPr="00614391" w:rsidRDefault="007A41A3" w:rsidP="007A41A3">
      <w:pPr>
        <w:numPr>
          <w:ilvl w:val="0"/>
          <w:numId w:val="1"/>
        </w:numPr>
        <w:tabs>
          <w:tab w:val="num" w:pos="426"/>
        </w:tabs>
        <w:spacing w:after="0" w:line="23" w:lineRule="atLeast"/>
        <w:ind w:left="425" w:hanging="425"/>
        <w:jc w:val="both"/>
        <w:rPr>
          <w:rFonts w:ascii="Arial" w:hAnsi="Arial" w:cs="Arial"/>
        </w:rPr>
      </w:pPr>
      <w:r w:rsidRPr="00596A4F">
        <w:rPr>
          <w:rFonts w:ascii="Arial" w:hAnsi="Arial" w:cs="Arial"/>
          <w:bCs/>
        </w:rPr>
        <w:t xml:space="preserve">Przewidywany termin rozstrzygnięcia konkursu: </w:t>
      </w:r>
      <w:r w:rsidR="0046651E" w:rsidRPr="00614391">
        <w:rPr>
          <w:rFonts w:ascii="Arial" w:hAnsi="Arial" w:cs="Arial"/>
          <w:b/>
          <w:bCs/>
        </w:rPr>
        <w:t xml:space="preserve">do </w:t>
      </w:r>
      <w:r w:rsidR="009976CC">
        <w:rPr>
          <w:rFonts w:ascii="Arial" w:hAnsi="Arial" w:cs="Arial"/>
          <w:b/>
        </w:rPr>
        <w:t xml:space="preserve">25 czerwca </w:t>
      </w:r>
      <w:r w:rsidR="00E63AD4" w:rsidRPr="00614391">
        <w:rPr>
          <w:rFonts w:ascii="Arial" w:hAnsi="Arial" w:cs="Arial"/>
          <w:b/>
        </w:rPr>
        <w:t>2019</w:t>
      </w:r>
      <w:r w:rsidRPr="00614391">
        <w:rPr>
          <w:rFonts w:ascii="Arial" w:hAnsi="Arial" w:cs="Arial"/>
          <w:b/>
        </w:rPr>
        <w:t xml:space="preserve"> r.</w:t>
      </w:r>
    </w:p>
    <w:p w:rsidR="007A41A3" w:rsidRPr="002747C5" w:rsidRDefault="007A41A3" w:rsidP="007A41A3">
      <w:pPr>
        <w:numPr>
          <w:ilvl w:val="0"/>
          <w:numId w:val="1"/>
        </w:numPr>
        <w:tabs>
          <w:tab w:val="num" w:pos="426"/>
        </w:tabs>
        <w:spacing w:after="0" w:line="23" w:lineRule="atLeast"/>
        <w:ind w:left="425" w:hanging="425"/>
        <w:jc w:val="both"/>
        <w:rPr>
          <w:rFonts w:ascii="Arial" w:hAnsi="Arial" w:cs="Arial"/>
          <w:b/>
        </w:rPr>
      </w:pPr>
      <w:r w:rsidRPr="002747C5">
        <w:rPr>
          <w:rFonts w:ascii="Arial" w:hAnsi="Arial" w:cs="Arial"/>
        </w:rPr>
        <w:t xml:space="preserve">W przypadku rezygnacji oferenta/oferentów z realizacji zadania i odstąpienia </w:t>
      </w:r>
      <w:r w:rsidRPr="002747C5">
        <w:rPr>
          <w:rFonts w:ascii="Arial" w:hAnsi="Arial" w:cs="Arial"/>
        </w:rPr>
        <w:br/>
        <w:t>od podpisania umowy, na podstawie zmiany uchwały Zarządu Województwa Mazowieckiego w sprawie rozstrzygnięcia konkursu, możliwe jest przyznanie dotacji oferentowi/oferentom, którzy uzyskali na liście rankingowej kolejno najwyższą ocenę/najwyższe oceny.</w:t>
      </w:r>
    </w:p>
    <w:p w:rsidR="00D079A2" w:rsidRPr="002747C5" w:rsidRDefault="00D079A2" w:rsidP="007A41A3">
      <w:pPr>
        <w:numPr>
          <w:ilvl w:val="0"/>
          <w:numId w:val="1"/>
        </w:numPr>
        <w:tabs>
          <w:tab w:val="num" w:pos="426"/>
        </w:tabs>
        <w:spacing w:after="0" w:line="23" w:lineRule="atLeast"/>
        <w:ind w:left="425" w:hanging="425"/>
        <w:jc w:val="both"/>
        <w:rPr>
          <w:rFonts w:ascii="Arial" w:hAnsi="Arial" w:cs="Arial"/>
          <w:b/>
        </w:rPr>
      </w:pPr>
      <w:r w:rsidRPr="002747C5">
        <w:rPr>
          <w:rFonts w:ascii="Arial" w:hAnsi="Arial" w:cs="Arial"/>
        </w:rPr>
        <w:t>W przypadku gdy niemożliwe jest przekazanie dotacji z uwagi na brak rekomendowanych ofert w związku z niewystarczająca liczbą złożonych w konkursi</w:t>
      </w:r>
      <w:r w:rsidR="003F4CD2" w:rsidRPr="002747C5">
        <w:rPr>
          <w:rFonts w:ascii="Arial" w:hAnsi="Arial" w:cs="Arial"/>
        </w:rPr>
        <w:t xml:space="preserve">e ofert lub na podstawie </w:t>
      </w:r>
      <w:proofErr w:type="spellStart"/>
      <w:r w:rsidR="003F4CD2" w:rsidRPr="002747C5">
        <w:rPr>
          <w:rFonts w:ascii="Arial" w:hAnsi="Arial" w:cs="Arial"/>
        </w:rPr>
        <w:t>pkt</w:t>
      </w:r>
      <w:proofErr w:type="spellEnd"/>
      <w:r w:rsidR="003F4CD2" w:rsidRPr="002747C5">
        <w:rPr>
          <w:rFonts w:ascii="Arial" w:hAnsi="Arial" w:cs="Arial"/>
        </w:rPr>
        <w:t xml:space="preserve"> V.7 i V.13</w:t>
      </w:r>
      <w:r w:rsidRPr="002747C5">
        <w:rPr>
          <w:rFonts w:ascii="Arial" w:hAnsi="Arial" w:cs="Arial"/>
        </w:rPr>
        <w:t xml:space="preserve"> niniejszeg</w:t>
      </w:r>
      <w:r w:rsidR="00410C81" w:rsidRPr="002747C5">
        <w:rPr>
          <w:rFonts w:ascii="Arial" w:hAnsi="Arial" w:cs="Arial"/>
        </w:rPr>
        <w:t xml:space="preserve">o ogłoszenia, pozostałe środki </w:t>
      </w:r>
      <w:r w:rsidRPr="002747C5">
        <w:rPr>
          <w:rFonts w:ascii="Arial" w:hAnsi="Arial" w:cs="Arial"/>
        </w:rPr>
        <w:t xml:space="preserve">(w wysokości pozwalającej </w:t>
      </w:r>
      <w:r w:rsidR="0054389B">
        <w:rPr>
          <w:rFonts w:ascii="Arial" w:hAnsi="Arial" w:cs="Arial"/>
        </w:rPr>
        <w:br/>
      </w:r>
      <w:r w:rsidRPr="002747C5">
        <w:rPr>
          <w:rFonts w:ascii="Arial" w:hAnsi="Arial" w:cs="Arial"/>
        </w:rPr>
        <w:t xml:space="preserve">na realizację zadania) zostaną przeznaczone na wsparcie lub powierzenie realizacji zadania publicznego w trybie określonym w art. 19a ustawy z dnia 24 kwietnia 2003 r. </w:t>
      </w:r>
      <w:r w:rsidR="00D0004E">
        <w:rPr>
          <w:rFonts w:ascii="Arial" w:hAnsi="Arial" w:cs="Arial"/>
        </w:rPr>
        <w:br/>
      </w:r>
      <w:r w:rsidRPr="002747C5">
        <w:rPr>
          <w:rFonts w:ascii="Arial" w:hAnsi="Arial" w:cs="Arial"/>
        </w:rPr>
        <w:t>o dz</w:t>
      </w:r>
      <w:r w:rsidR="00410C81" w:rsidRPr="002747C5">
        <w:rPr>
          <w:rFonts w:ascii="Arial" w:hAnsi="Arial" w:cs="Arial"/>
        </w:rPr>
        <w:t xml:space="preserve">iałalności pożytku publicznego </w:t>
      </w:r>
      <w:r w:rsidRPr="002747C5">
        <w:rPr>
          <w:rFonts w:ascii="Arial" w:hAnsi="Arial" w:cs="Arial"/>
        </w:rPr>
        <w:t>i o wolontariacie.</w:t>
      </w:r>
    </w:p>
    <w:p w:rsidR="00D079A2" w:rsidRPr="002747C5" w:rsidRDefault="00D079A2" w:rsidP="00D079A2">
      <w:pPr>
        <w:spacing w:after="0" w:line="23" w:lineRule="atLeast"/>
        <w:ind w:left="425"/>
        <w:jc w:val="both"/>
        <w:rPr>
          <w:rFonts w:ascii="Arial" w:hAnsi="Arial" w:cs="Arial"/>
          <w:b/>
        </w:rPr>
      </w:pPr>
    </w:p>
    <w:p w:rsidR="007A41A3" w:rsidRPr="002747C5" w:rsidRDefault="007A41A3" w:rsidP="007A41A3">
      <w:pPr>
        <w:pStyle w:val="Nagwek2"/>
        <w:numPr>
          <w:ilvl w:val="0"/>
          <w:numId w:val="12"/>
        </w:numPr>
        <w:spacing w:before="0" w:after="0" w:line="23" w:lineRule="atLeast"/>
        <w:ind w:left="426"/>
        <w:rPr>
          <w:rFonts w:ascii="Arial" w:hAnsi="Arial" w:cs="Arial"/>
          <w:i w:val="0"/>
          <w:sz w:val="22"/>
          <w:szCs w:val="22"/>
        </w:rPr>
      </w:pPr>
      <w:r w:rsidRPr="002747C5">
        <w:rPr>
          <w:rFonts w:ascii="Arial" w:hAnsi="Arial" w:cs="Arial"/>
          <w:i w:val="0"/>
          <w:sz w:val="22"/>
          <w:szCs w:val="22"/>
        </w:rPr>
        <w:t>Kryteria wyboru ofert</w:t>
      </w:r>
    </w:p>
    <w:p w:rsidR="007A41A3" w:rsidRPr="002747C5" w:rsidRDefault="007A41A3" w:rsidP="007A41A3">
      <w:pPr>
        <w:spacing w:after="0"/>
        <w:rPr>
          <w:rFonts w:ascii="Arial" w:hAnsi="Arial" w:cs="Arial"/>
        </w:rPr>
      </w:pPr>
    </w:p>
    <w:p w:rsidR="007A41A3" w:rsidRPr="002747C5" w:rsidRDefault="007A41A3" w:rsidP="007A41A3">
      <w:pPr>
        <w:pStyle w:val="Akapitzlist"/>
        <w:numPr>
          <w:ilvl w:val="0"/>
          <w:numId w:val="15"/>
        </w:numPr>
        <w:spacing w:after="0"/>
        <w:ind w:left="426" w:hanging="426"/>
        <w:rPr>
          <w:rFonts w:ascii="Arial" w:hAnsi="Arial" w:cs="Arial"/>
          <w:b/>
        </w:rPr>
      </w:pPr>
      <w:r w:rsidRPr="002747C5">
        <w:rPr>
          <w:rFonts w:ascii="Arial" w:hAnsi="Arial" w:cs="Arial"/>
          <w:b/>
        </w:rPr>
        <w:t>Oferty nie będą rozpatrywane w sytuacji kiedy:</w:t>
      </w:r>
    </w:p>
    <w:p w:rsidR="007A41A3" w:rsidRPr="00962E56" w:rsidRDefault="00962E56" w:rsidP="00962E56">
      <w:pPr>
        <w:pStyle w:val="Akapitzlist"/>
        <w:numPr>
          <w:ilvl w:val="0"/>
          <w:numId w:val="16"/>
        </w:numPr>
        <w:spacing w:after="0"/>
        <w:ind w:left="709" w:hanging="283"/>
        <w:jc w:val="both"/>
        <w:rPr>
          <w:rFonts w:ascii="Arial" w:hAnsi="Arial" w:cs="Arial"/>
        </w:rPr>
      </w:pPr>
      <w:r w:rsidRPr="00962E56">
        <w:rPr>
          <w:rFonts w:ascii="Arial" w:hAnsi="Arial" w:cs="Arial"/>
        </w:rPr>
        <w:t>oferent nie jest w świetle ustawy z dnia 24 kwietnia 2003 r. o działalności pożytku publicznego i o</w:t>
      </w:r>
      <w:r>
        <w:rPr>
          <w:rFonts w:ascii="Arial" w:hAnsi="Arial" w:cs="Arial"/>
        </w:rPr>
        <w:t xml:space="preserve"> </w:t>
      </w:r>
      <w:r w:rsidRPr="00962E56">
        <w:rPr>
          <w:rFonts w:ascii="Arial" w:hAnsi="Arial" w:cs="Arial"/>
        </w:rPr>
        <w:t>wolontariacie podmiotem uprawnionym do udziału w otwartym konkursie ofert;</w:t>
      </w:r>
    </w:p>
    <w:p w:rsidR="007A41A3" w:rsidRPr="002747C5" w:rsidRDefault="007A41A3" w:rsidP="007A41A3">
      <w:pPr>
        <w:pStyle w:val="Akapitzlist"/>
        <w:numPr>
          <w:ilvl w:val="0"/>
          <w:numId w:val="16"/>
        </w:numPr>
        <w:spacing w:after="0"/>
        <w:ind w:left="709" w:hanging="295"/>
        <w:jc w:val="both"/>
        <w:rPr>
          <w:rFonts w:ascii="Arial" w:hAnsi="Arial" w:cs="Arial"/>
        </w:rPr>
      </w:pPr>
      <w:r w:rsidRPr="002747C5">
        <w:rPr>
          <w:rFonts w:ascii="Arial" w:hAnsi="Arial" w:cs="Arial"/>
        </w:rPr>
        <w:t xml:space="preserve">oferta jest złożona na niewłaściwym formularzu, i/lub forma złożenia oferty </w:t>
      </w:r>
      <w:r w:rsidRPr="002747C5">
        <w:rPr>
          <w:rFonts w:ascii="Arial" w:hAnsi="Arial" w:cs="Arial"/>
        </w:rPr>
        <w:br/>
        <w:t>jest niezgodna z formą określoną w ogłoszeniu konkursowym;</w:t>
      </w:r>
    </w:p>
    <w:p w:rsidR="007A41A3" w:rsidRPr="002747C5" w:rsidRDefault="007A41A3" w:rsidP="007A41A3">
      <w:pPr>
        <w:pStyle w:val="Akapitzlist"/>
        <w:numPr>
          <w:ilvl w:val="0"/>
          <w:numId w:val="16"/>
        </w:numPr>
        <w:spacing w:after="0"/>
        <w:ind w:left="709" w:hanging="295"/>
        <w:jc w:val="both"/>
        <w:rPr>
          <w:rFonts w:ascii="Arial" w:hAnsi="Arial" w:cs="Arial"/>
        </w:rPr>
      </w:pPr>
      <w:r w:rsidRPr="002747C5">
        <w:rPr>
          <w:rFonts w:ascii="Arial" w:hAnsi="Arial" w:cs="Arial"/>
        </w:rPr>
        <w:t>oferta złożona została poza terminem wskazanym w ogłoszeniu o konkursie;</w:t>
      </w:r>
    </w:p>
    <w:p w:rsidR="007A41A3" w:rsidRPr="002747C5" w:rsidRDefault="007A41A3" w:rsidP="007A41A3">
      <w:pPr>
        <w:pStyle w:val="Akapitzlist"/>
        <w:numPr>
          <w:ilvl w:val="0"/>
          <w:numId w:val="16"/>
        </w:numPr>
        <w:spacing w:after="0"/>
        <w:ind w:left="709" w:hanging="295"/>
        <w:jc w:val="both"/>
        <w:rPr>
          <w:rFonts w:ascii="Arial" w:hAnsi="Arial" w:cs="Arial"/>
        </w:rPr>
      </w:pPr>
      <w:r w:rsidRPr="002747C5">
        <w:rPr>
          <w:rFonts w:ascii="Arial" w:hAnsi="Arial" w:cs="Arial"/>
        </w:rPr>
        <w:t>cele statutowe oferenta nie mieszczą się w obszarze priorytetowym, w którym realizowany jest konkurs;</w:t>
      </w:r>
    </w:p>
    <w:p w:rsidR="007A41A3" w:rsidRPr="002747C5" w:rsidRDefault="007A41A3" w:rsidP="007A41A3">
      <w:pPr>
        <w:pStyle w:val="Akapitzlist"/>
        <w:numPr>
          <w:ilvl w:val="0"/>
          <w:numId w:val="16"/>
        </w:numPr>
        <w:spacing w:after="0"/>
        <w:ind w:left="709" w:hanging="295"/>
        <w:jc w:val="both"/>
        <w:rPr>
          <w:rFonts w:ascii="Arial" w:hAnsi="Arial" w:cs="Arial"/>
        </w:rPr>
      </w:pPr>
      <w:r w:rsidRPr="002747C5">
        <w:rPr>
          <w:rFonts w:ascii="Arial" w:hAnsi="Arial" w:cs="Arial"/>
        </w:rPr>
        <w:t>oferta nie przewiduje realizacji zadań określonych w konkursie w tym w szczególności treść oferty nie jest zgodna ze specyfikacją zawartą w ogłoszeniu konkursowym;</w:t>
      </w:r>
    </w:p>
    <w:p w:rsidR="006008ED" w:rsidRPr="002747C5" w:rsidRDefault="007A41A3" w:rsidP="006008ED">
      <w:pPr>
        <w:pStyle w:val="Akapitzlist"/>
        <w:numPr>
          <w:ilvl w:val="0"/>
          <w:numId w:val="16"/>
        </w:numPr>
        <w:spacing w:after="0"/>
        <w:ind w:left="709" w:hanging="295"/>
        <w:jc w:val="both"/>
        <w:rPr>
          <w:rFonts w:ascii="Arial" w:hAnsi="Arial" w:cs="Arial"/>
        </w:rPr>
      </w:pPr>
      <w:r w:rsidRPr="002747C5">
        <w:rPr>
          <w:rFonts w:ascii="Arial" w:hAnsi="Arial" w:cs="Arial"/>
        </w:rPr>
        <w:t>oferta nie przewiduje realizacji zadania adresowanego do mieszkańców województwa mazowieckiego;</w:t>
      </w:r>
    </w:p>
    <w:p w:rsidR="00B354F5" w:rsidRPr="002747C5" w:rsidRDefault="006008ED" w:rsidP="006008ED">
      <w:pPr>
        <w:pStyle w:val="Akapitzlist"/>
        <w:numPr>
          <w:ilvl w:val="0"/>
          <w:numId w:val="16"/>
        </w:numPr>
        <w:spacing w:after="0" w:line="23" w:lineRule="atLeast"/>
        <w:ind w:left="709" w:hanging="295"/>
        <w:jc w:val="both"/>
        <w:rPr>
          <w:rFonts w:ascii="Arial" w:hAnsi="Arial" w:cs="Arial"/>
          <w:b/>
          <w:bCs/>
        </w:rPr>
      </w:pPr>
      <w:r w:rsidRPr="002747C5">
        <w:rPr>
          <w:rFonts w:ascii="Arial" w:hAnsi="Arial" w:cs="Arial"/>
        </w:rPr>
        <w:t>oferta została złożona z przekroczeniem limitu liczby ofert od jednego oferenta określonego w niniejszym ogłoszeniu konkursowym.</w:t>
      </w:r>
    </w:p>
    <w:p w:rsidR="0006231F" w:rsidRPr="0006231F" w:rsidRDefault="0006231F" w:rsidP="0006231F">
      <w:pPr>
        <w:spacing w:after="0" w:line="23" w:lineRule="atLeast"/>
        <w:jc w:val="both"/>
        <w:rPr>
          <w:rFonts w:ascii="Arial" w:hAnsi="Arial" w:cs="Arial"/>
          <w:b/>
          <w:bCs/>
        </w:rPr>
      </w:pPr>
    </w:p>
    <w:p w:rsidR="00DD3951" w:rsidRDefault="00DD3951" w:rsidP="00344F84">
      <w:pPr>
        <w:spacing w:after="0" w:line="23" w:lineRule="atLeast"/>
        <w:jc w:val="both"/>
        <w:rPr>
          <w:rFonts w:ascii="Arial" w:hAnsi="Arial" w:cs="Arial"/>
          <w:b/>
          <w:bCs/>
        </w:rPr>
      </w:pPr>
    </w:p>
    <w:p w:rsidR="00614391" w:rsidRDefault="00614391" w:rsidP="00344F84">
      <w:pPr>
        <w:spacing w:after="0" w:line="23" w:lineRule="atLeast"/>
        <w:jc w:val="both"/>
        <w:rPr>
          <w:rFonts w:ascii="Arial" w:hAnsi="Arial" w:cs="Arial"/>
          <w:b/>
          <w:bCs/>
        </w:rPr>
      </w:pPr>
    </w:p>
    <w:p w:rsidR="00614391" w:rsidRDefault="00614391" w:rsidP="00344F84">
      <w:pPr>
        <w:spacing w:after="0" w:line="23" w:lineRule="atLeast"/>
        <w:jc w:val="both"/>
        <w:rPr>
          <w:rFonts w:ascii="Arial" w:hAnsi="Arial" w:cs="Arial"/>
          <w:b/>
          <w:bCs/>
        </w:rPr>
      </w:pPr>
    </w:p>
    <w:p w:rsidR="00614391" w:rsidRPr="00344F84" w:rsidRDefault="00614391" w:rsidP="00344F84">
      <w:pPr>
        <w:spacing w:after="0" w:line="23" w:lineRule="atLeast"/>
        <w:jc w:val="both"/>
        <w:rPr>
          <w:rFonts w:ascii="Arial" w:hAnsi="Arial" w:cs="Arial"/>
          <w:b/>
          <w:bCs/>
        </w:rPr>
      </w:pPr>
    </w:p>
    <w:p w:rsidR="00DD3951" w:rsidRPr="0006231F" w:rsidRDefault="007A41A3" w:rsidP="0006231F">
      <w:pPr>
        <w:pStyle w:val="Akapitzlist"/>
        <w:numPr>
          <w:ilvl w:val="0"/>
          <w:numId w:val="15"/>
        </w:numPr>
        <w:spacing w:after="0" w:line="23" w:lineRule="atLeast"/>
        <w:ind w:left="426" w:hanging="437"/>
        <w:jc w:val="both"/>
        <w:rPr>
          <w:rFonts w:ascii="Arial" w:hAnsi="Arial" w:cs="Arial"/>
          <w:b/>
          <w:bCs/>
        </w:rPr>
      </w:pPr>
      <w:r w:rsidRPr="002747C5">
        <w:rPr>
          <w:rFonts w:ascii="Arial" w:hAnsi="Arial" w:cs="Arial"/>
          <w:b/>
          <w:bCs/>
        </w:rPr>
        <w:t>W trakcie oceny merytorycznej będą uwzględniane następujące kryteria:</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4"/>
        <w:gridCol w:w="1559"/>
        <w:gridCol w:w="1276"/>
      </w:tblGrid>
      <w:tr w:rsidR="002747C5" w:rsidRPr="002747C5" w:rsidTr="00EE4C54">
        <w:trPr>
          <w:trHeight w:val="867"/>
          <w:tblHeader/>
          <w:jc w:val="center"/>
        </w:trPr>
        <w:tc>
          <w:tcPr>
            <w:tcW w:w="7514" w:type="dxa"/>
            <w:vAlign w:val="center"/>
          </w:tcPr>
          <w:p w:rsidR="007A41A3" w:rsidRPr="002747C5" w:rsidRDefault="007A41A3" w:rsidP="00EE4C54">
            <w:pPr>
              <w:spacing w:after="0"/>
              <w:jc w:val="center"/>
              <w:rPr>
                <w:rFonts w:ascii="Arial" w:hAnsi="Arial" w:cs="Arial"/>
                <w:kern w:val="2"/>
              </w:rPr>
            </w:pPr>
            <w:r w:rsidRPr="002747C5">
              <w:rPr>
                <w:rFonts w:ascii="Arial" w:hAnsi="Arial" w:cs="Arial"/>
              </w:rPr>
              <w:t>Kryterium oceny</w:t>
            </w:r>
          </w:p>
        </w:tc>
        <w:tc>
          <w:tcPr>
            <w:tcW w:w="1559" w:type="dxa"/>
            <w:vAlign w:val="center"/>
          </w:tcPr>
          <w:p w:rsidR="007A41A3" w:rsidRPr="002747C5" w:rsidRDefault="007A41A3" w:rsidP="00EE4C54">
            <w:pPr>
              <w:spacing w:after="0"/>
              <w:jc w:val="center"/>
              <w:rPr>
                <w:rFonts w:ascii="Arial" w:hAnsi="Arial" w:cs="Arial"/>
                <w:kern w:val="2"/>
              </w:rPr>
            </w:pPr>
            <w:r w:rsidRPr="002747C5">
              <w:rPr>
                <w:rFonts w:ascii="Arial" w:hAnsi="Arial" w:cs="Arial"/>
              </w:rPr>
              <w:t>Maksymalna ocena punktowa</w:t>
            </w:r>
          </w:p>
        </w:tc>
        <w:tc>
          <w:tcPr>
            <w:tcW w:w="1276" w:type="dxa"/>
            <w:vAlign w:val="center"/>
          </w:tcPr>
          <w:p w:rsidR="007A41A3" w:rsidRPr="002747C5" w:rsidRDefault="007A41A3" w:rsidP="00EE4C54">
            <w:pPr>
              <w:spacing w:after="0"/>
              <w:jc w:val="center"/>
              <w:rPr>
                <w:rFonts w:ascii="Arial" w:hAnsi="Arial" w:cs="Arial"/>
                <w:kern w:val="2"/>
              </w:rPr>
            </w:pPr>
            <w:r w:rsidRPr="002747C5">
              <w:rPr>
                <w:rFonts w:ascii="Arial" w:hAnsi="Arial" w:cs="Arial"/>
              </w:rPr>
              <w:t>Przyznana ocena punktowa</w:t>
            </w:r>
          </w:p>
        </w:tc>
      </w:tr>
      <w:tr w:rsidR="002747C5" w:rsidRPr="002747C5" w:rsidTr="00EE4C54">
        <w:trPr>
          <w:tblHeader/>
          <w:jc w:val="center"/>
        </w:trPr>
        <w:tc>
          <w:tcPr>
            <w:tcW w:w="7514" w:type="dxa"/>
          </w:tcPr>
          <w:p w:rsidR="007A41A3" w:rsidRPr="002747C5" w:rsidRDefault="007A41A3" w:rsidP="00DD3951">
            <w:pPr>
              <w:spacing w:after="0" w:line="240" w:lineRule="auto"/>
              <w:jc w:val="both"/>
              <w:rPr>
                <w:rFonts w:ascii="Arial" w:hAnsi="Arial" w:cs="Arial"/>
              </w:rPr>
            </w:pPr>
            <w:r w:rsidRPr="002747C5">
              <w:rPr>
                <w:rFonts w:ascii="Arial" w:hAnsi="Arial" w:cs="Arial"/>
              </w:rPr>
              <w:t>Ocena możliwości realizacji zadania publicznego, w szczególności:</w:t>
            </w:r>
          </w:p>
          <w:p w:rsidR="007A41A3" w:rsidRPr="002747C5" w:rsidRDefault="007A41A3" w:rsidP="00DD3951">
            <w:pPr>
              <w:pStyle w:val="Akapitzlist"/>
              <w:numPr>
                <w:ilvl w:val="0"/>
                <w:numId w:val="9"/>
              </w:numPr>
              <w:spacing w:after="0" w:line="240" w:lineRule="auto"/>
              <w:ind w:left="347"/>
              <w:jc w:val="both"/>
              <w:rPr>
                <w:rFonts w:ascii="Arial" w:hAnsi="Arial" w:cs="Arial"/>
              </w:rPr>
            </w:pPr>
            <w:r w:rsidRPr="002747C5">
              <w:rPr>
                <w:rFonts w:ascii="Arial" w:hAnsi="Arial" w:cs="Arial"/>
              </w:rPr>
              <w:t xml:space="preserve">ocena czy zaproponowane w ofercie działania przyczynią </w:t>
            </w:r>
            <w:r w:rsidRPr="002747C5">
              <w:rPr>
                <w:rFonts w:ascii="Arial" w:hAnsi="Arial" w:cs="Arial"/>
              </w:rPr>
              <w:br/>
              <w:t xml:space="preserve">się do osiągnięcia zakładanych celów realizacji zadania publicznego, </w:t>
            </w:r>
          </w:p>
          <w:p w:rsidR="007A41A3" w:rsidRPr="002747C5" w:rsidRDefault="007A41A3" w:rsidP="00DD3951">
            <w:pPr>
              <w:pStyle w:val="Akapitzlist"/>
              <w:numPr>
                <w:ilvl w:val="0"/>
                <w:numId w:val="9"/>
              </w:numPr>
              <w:spacing w:after="0" w:line="240" w:lineRule="auto"/>
              <w:ind w:left="347"/>
              <w:jc w:val="both"/>
              <w:rPr>
                <w:rFonts w:ascii="Arial" w:hAnsi="Arial" w:cs="Arial"/>
              </w:rPr>
            </w:pPr>
            <w:r w:rsidRPr="002747C5">
              <w:rPr>
                <w:rFonts w:ascii="Arial" w:hAnsi="Arial" w:cs="Arial"/>
              </w:rPr>
              <w:t xml:space="preserve">ocena adekwatności i innowacyjności zaproponowanych działań </w:t>
            </w:r>
            <w:r w:rsidRPr="002747C5">
              <w:rPr>
                <w:rFonts w:ascii="Arial" w:hAnsi="Arial" w:cs="Arial"/>
              </w:rPr>
              <w:br/>
              <w:t xml:space="preserve">do zakresu zadania konkursowego, </w:t>
            </w:r>
          </w:p>
          <w:p w:rsidR="007A41A3" w:rsidRPr="002747C5" w:rsidRDefault="007A41A3" w:rsidP="00DD3951">
            <w:pPr>
              <w:pStyle w:val="Akapitzlist"/>
              <w:numPr>
                <w:ilvl w:val="0"/>
                <w:numId w:val="9"/>
              </w:numPr>
              <w:spacing w:after="0" w:line="240" w:lineRule="auto"/>
              <w:ind w:left="347"/>
              <w:jc w:val="both"/>
              <w:rPr>
                <w:rFonts w:ascii="Arial" w:hAnsi="Arial" w:cs="Arial"/>
              </w:rPr>
            </w:pPr>
            <w:r w:rsidRPr="002747C5">
              <w:rPr>
                <w:rFonts w:ascii="Arial" w:hAnsi="Arial" w:cs="Arial"/>
              </w:rPr>
              <w:t>ocena właściwego doboru adresatów proponowanych działań.</w:t>
            </w:r>
          </w:p>
        </w:tc>
        <w:tc>
          <w:tcPr>
            <w:tcW w:w="1559" w:type="dxa"/>
          </w:tcPr>
          <w:p w:rsidR="007A41A3" w:rsidRPr="002747C5" w:rsidRDefault="007A41A3" w:rsidP="00EE4C54">
            <w:pPr>
              <w:spacing w:after="0"/>
              <w:jc w:val="center"/>
              <w:rPr>
                <w:rFonts w:ascii="Arial" w:hAnsi="Arial" w:cs="Arial"/>
                <w:kern w:val="2"/>
              </w:rPr>
            </w:pPr>
            <w:r w:rsidRPr="002747C5">
              <w:rPr>
                <w:rFonts w:ascii="Arial" w:hAnsi="Arial" w:cs="Arial"/>
                <w:kern w:val="2"/>
              </w:rPr>
              <w:t xml:space="preserve">do </w:t>
            </w:r>
            <w:r w:rsidR="001A5B7F" w:rsidRPr="002747C5">
              <w:rPr>
                <w:rFonts w:ascii="Arial" w:hAnsi="Arial" w:cs="Arial"/>
                <w:kern w:val="2"/>
              </w:rPr>
              <w:t>25</w:t>
            </w:r>
          </w:p>
          <w:p w:rsidR="007A41A3" w:rsidRPr="002747C5" w:rsidRDefault="007A41A3" w:rsidP="00EE4C54">
            <w:pPr>
              <w:spacing w:after="0"/>
              <w:jc w:val="center"/>
              <w:rPr>
                <w:rFonts w:ascii="Arial" w:hAnsi="Arial" w:cs="Arial"/>
                <w:kern w:val="2"/>
              </w:rPr>
            </w:pPr>
            <w:r w:rsidRPr="002747C5">
              <w:rPr>
                <w:rFonts w:ascii="Arial" w:hAnsi="Arial" w:cs="Arial"/>
                <w:kern w:val="2"/>
              </w:rPr>
              <w:t>punktów</w:t>
            </w:r>
          </w:p>
        </w:tc>
        <w:tc>
          <w:tcPr>
            <w:tcW w:w="1276" w:type="dxa"/>
          </w:tcPr>
          <w:p w:rsidR="007A41A3" w:rsidRPr="002747C5" w:rsidRDefault="007A41A3" w:rsidP="00EE4C54">
            <w:pPr>
              <w:spacing w:after="0"/>
              <w:jc w:val="center"/>
              <w:rPr>
                <w:rFonts w:ascii="Arial" w:hAnsi="Arial" w:cs="Arial"/>
                <w:color w:val="FFFFFF" w:themeColor="background1"/>
                <w:kern w:val="2"/>
              </w:rPr>
            </w:pPr>
            <w:r w:rsidRPr="002747C5">
              <w:rPr>
                <w:rFonts w:ascii="Arial" w:hAnsi="Arial" w:cs="Arial"/>
                <w:color w:val="FFFFFF" w:themeColor="background1"/>
              </w:rPr>
              <w:t>Do uzupełnienia</w:t>
            </w:r>
          </w:p>
        </w:tc>
      </w:tr>
      <w:tr w:rsidR="002747C5" w:rsidRPr="002747C5" w:rsidTr="00EE4C54">
        <w:trPr>
          <w:tblHeader/>
          <w:jc w:val="center"/>
        </w:trPr>
        <w:tc>
          <w:tcPr>
            <w:tcW w:w="7514" w:type="dxa"/>
          </w:tcPr>
          <w:p w:rsidR="007A41A3" w:rsidRPr="002747C5" w:rsidRDefault="007A41A3" w:rsidP="00DD3951">
            <w:pPr>
              <w:spacing w:after="0" w:line="240" w:lineRule="auto"/>
              <w:jc w:val="both"/>
              <w:rPr>
                <w:rFonts w:ascii="Arial" w:hAnsi="Arial" w:cs="Arial"/>
                <w:b/>
              </w:rPr>
            </w:pPr>
            <w:r w:rsidRPr="002747C5">
              <w:rPr>
                <w:rFonts w:ascii="Arial" w:hAnsi="Arial" w:cs="Arial"/>
              </w:rPr>
              <w:t>Ocena proponowanej jakości wykonania zadania i kwalifikacje osób uczestniczących w realizacji zadania, w szczególności:</w:t>
            </w:r>
          </w:p>
          <w:p w:rsidR="007A41A3" w:rsidRPr="002747C5" w:rsidRDefault="007A41A3" w:rsidP="00DD3951">
            <w:pPr>
              <w:pStyle w:val="Akapitzlist"/>
              <w:numPr>
                <w:ilvl w:val="0"/>
                <w:numId w:val="10"/>
              </w:numPr>
              <w:spacing w:after="0" w:line="240" w:lineRule="auto"/>
              <w:ind w:left="347"/>
              <w:jc w:val="both"/>
              <w:rPr>
                <w:rFonts w:ascii="Arial" w:hAnsi="Arial" w:cs="Arial"/>
              </w:rPr>
            </w:pPr>
            <w:r w:rsidRPr="002747C5">
              <w:rPr>
                <w:rFonts w:ascii="Arial" w:hAnsi="Arial" w:cs="Arial"/>
              </w:rPr>
              <w:t>ocena potencjału organizacyjnego oferenta (oferentów) i jego dotychczasowych doświadczeń do zakresu realizacji zadania,</w:t>
            </w:r>
          </w:p>
          <w:p w:rsidR="007A41A3" w:rsidRPr="002747C5" w:rsidRDefault="007A41A3" w:rsidP="00DD3951">
            <w:pPr>
              <w:pStyle w:val="Akapitzlist"/>
              <w:numPr>
                <w:ilvl w:val="0"/>
                <w:numId w:val="10"/>
              </w:numPr>
              <w:spacing w:after="0" w:line="240" w:lineRule="auto"/>
              <w:ind w:left="347"/>
              <w:jc w:val="both"/>
              <w:rPr>
                <w:rFonts w:ascii="Arial" w:hAnsi="Arial" w:cs="Arial"/>
              </w:rPr>
            </w:pPr>
            <w:r w:rsidRPr="002747C5">
              <w:rPr>
                <w:rFonts w:ascii="Arial" w:hAnsi="Arial" w:cs="Arial"/>
              </w:rPr>
              <w:t>ocena sposobu zarządzania realizacją zadania (w tym czytelność podziału obowiązków, uwzględnienie monitoringu lub ewaluacji zadania),</w:t>
            </w:r>
          </w:p>
          <w:p w:rsidR="007A41A3" w:rsidRPr="002747C5" w:rsidRDefault="007A41A3" w:rsidP="00DD3951">
            <w:pPr>
              <w:pStyle w:val="Akapitzlist"/>
              <w:numPr>
                <w:ilvl w:val="0"/>
                <w:numId w:val="10"/>
              </w:numPr>
              <w:spacing w:after="0" w:line="240" w:lineRule="auto"/>
              <w:ind w:left="347"/>
              <w:jc w:val="both"/>
              <w:rPr>
                <w:rFonts w:ascii="Arial" w:hAnsi="Arial" w:cs="Arial"/>
              </w:rPr>
            </w:pPr>
            <w:r w:rsidRPr="002747C5">
              <w:rPr>
                <w:rFonts w:ascii="Arial" w:hAnsi="Arial" w:cs="Arial"/>
              </w:rPr>
              <w:t xml:space="preserve">ocena kwalifikacji i doświadczenia personelu proponowanego </w:t>
            </w:r>
            <w:r w:rsidRPr="002747C5">
              <w:rPr>
                <w:rFonts w:ascii="Arial" w:hAnsi="Arial" w:cs="Arial"/>
              </w:rPr>
              <w:br/>
              <w:t>do realizacji zadania,</w:t>
            </w:r>
          </w:p>
          <w:p w:rsidR="007A41A3" w:rsidRPr="002747C5" w:rsidRDefault="007A41A3" w:rsidP="00DD3951">
            <w:pPr>
              <w:pStyle w:val="Akapitzlist"/>
              <w:numPr>
                <w:ilvl w:val="0"/>
                <w:numId w:val="10"/>
              </w:numPr>
              <w:spacing w:after="0" w:line="240" w:lineRule="auto"/>
              <w:ind w:left="347"/>
              <w:jc w:val="both"/>
              <w:rPr>
                <w:rFonts w:ascii="Arial" w:hAnsi="Arial" w:cs="Arial"/>
              </w:rPr>
            </w:pPr>
            <w:r w:rsidRPr="002747C5">
              <w:rPr>
                <w:rFonts w:ascii="Arial" w:hAnsi="Arial" w:cs="Arial"/>
              </w:rPr>
              <w:t xml:space="preserve">ocena rzetelności i terminowości oraz sposobu rozliczenia środków </w:t>
            </w:r>
            <w:r w:rsidRPr="002747C5">
              <w:rPr>
                <w:rFonts w:ascii="Arial" w:hAnsi="Arial" w:cs="Arial"/>
              </w:rPr>
              <w:br/>
              <w:t>na realizację zadań publicznych w latach poprzednich.</w:t>
            </w:r>
          </w:p>
        </w:tc>
        <w:tc>
          <w:tcPr>
            <w:tcW w:w="1559" w:type="dxa"/>
          </w:tcPr>
          <w:p w:rsidR="007A41A3" w:rsidRPr="002747C5" w:rsidRDefault="007A41A3" w:rsidP="00EE4C54">
            <w:pPr>
              <w:spacing w:after="0"/>
              <w:jc w:val="center"/>
              <w:rPr>
                <w:rFonts w:ascii="Arial" w:hAnsi="Arial" w:cs="Arial"/>
                <w:kern w:val="2"/>
              </w:rPr>
            </w:pPr>
            <w:r w:rsidRPr="002747C5">
              <w:rPr>
                <w:rFonts w:ascii="Arial" w:hAnsi="Arial" w:cs="Arial"/>
                <w:kern w:val="2"/>
              </w:rPr>
              <w:t xml:space="preserve">do </w:t>
            </w:r>
            <w:r w:rsidR="001A5B7F" w:rsidRPr="002747C5">
              <w:rPr>
                <w:rFonts w:ascii="Arial" w:hAnsi="Arial" w:cs="Arial"/>
                <w:kern w:val="2"/>
              </w:rPr>
              <w:t>30</w:t>
            </w:r>
          </w:p>
          <w:p w:rsidR="007A41A3" w:rsidRPr="002747C5" w:rsidRDefault="007A41A3" w:rsidP="00EE4C54">
            <w:pPr>
              <w:spacing w:after="0"/>
              <w:jc w:val="center"/>
              <w:rPr>
                <w:rFonts w:ascii="Arial" w:hAnsi="Arial" w:cs="Arial"/>
                <w:kern w:val="2"/>
              </w:rPr>
            </w:pPr>
            <w:r w:rsidRPr="002747C5">
              <w:rPr>
                <w:rFonts w:ascii="Arial" w:hAnsi="Arial" w:cs="Arial"/>
                <w:kern w:val="2"/>
              </w:rPr>
              <w:t>punktów</w:t>
            </w:r>
          </w:p>
        </w:tc>
        <w:tc>
          <w:tcPr>
            <w:tcW w:w="1276" w:type="dxa"/>
          </w:tcPr>
          <w:p w:rsidR="007A41A3" w:rsidRPr="002747C5" w:rsidRDefault="007A41A3" w:rsidP="00EE4C54">
            <w:pPr>
              <w:spacing w:after="0"/>
              <w:jc w:val="center"/>
              <w:rPr>
                <w:rFonts w:ascii="Arial" w:hAnsi="Arial" w:cs="Arial"/>
                <w:color w:val="FFFFFF" w:themeColor="background1"/>
                <w:kern w:val="2"/>
              </w:rPr>
            </w:pPr>
            <w:r w:rsidRPr="002747C5">
              <w:rPr>
                <w:rFonts w:ascii="Arial" w:hAnsi="Arial" w:cs="Arial"/>
                <w:color w:val="FFFFFF" w:themeColor="background1"/>
              </w:rPr>
              <w:t>Do uzupełnienia</w:t>
            </w:r>
          </w:p>
        </w:tc>
      </w:tr>
      <w:tr w:rsidR="002747C5" w:rsidRPr="002747C5" w:rsidTr="00EE4C54">
        <w:trPr>
          <w:tblHeader/>
          <w:jc w:val="center"/>
        </w:trPr>
        <w:tc>
          <w:tcPr>
            <w:tcW w:w="7514" w:type="dxa"/>
          </w:tcPr>
          <w:p w:rsidR="007A41A3" w:rsidRPr="002747C5" w:rsidRDefault="007A41A3" w:rsidP="00DD3951">
            <w:pPr>
              <w:spacing w:after="0" w:line="240" w:lineRule="auto"/>
              <w:jc w:val="both"/>
              <w:rPr>
                <w:rFonts w:ascii="Arial" w:hAnsi="Arial" w:cs="Arial"/>
              </w:rPr>
            </w:pPr>
            <w:r w:rsidRPr="002747C5">
              <w:rPr>
                <w:rFonts w:ascii="Arial" w:hAnsi="Arial" w:cs="Arial"/>
              </w:rPr>
              <w:t xml:space="preserve">Ocena kalkulacji kosztów realizacji zadania, w tym udział wkładu własnego, w tym środków finansowych własnych lub pochodzących </w:t>
            </w:r>
            <w:r w:rsidRPr="002747C5">
              <w:rPr>
                <w:rFonts w:ascii="Arial" w:hAnsi="Arial" w:cs="Arial"/>
              </w:rPr>
              <w:br/>
              <w:t>z innych źródeł, w szczególności:</w:t>
            </w:r>
          </w:p>
          <w:p w:rsidR="007A41A3" w:rsidRPr="002747C5" w:rsidRDefault="007A41A3" w:rsidP="00DD3951">
            <w:pPr>
              <w:pStyle w:val="Akapitzlist"/>
              <w:numPr>
                <w:ilvl w:val="0"/>
                <w:numId w:val="7"/>
              </w:numPr>
              <w:spacing w:after="0" w:line="240" w:lineRule="auto"/>
              <w:ind w:left="347"/>
              <w:jc w:val="both"/>
              <w:rPr>
                <w:rFonts w:ascii="Arial" w:hAnsi="Arial" w:cs="Arial"/>
              </w:rPr>
            </w:pPr>
            <w:r w:rsidRPr="002747C5">
              <w:rPr>
                <w:rFonts w:ascii="Arial" w:hAnsi="Arial" w:cs="Arial"/>
              </w:rPr>
              <w:t>ocena racjonalności i efektywności zaplanowanych wydatków,</w:t>
            </w:r>
          </w:p>
          <w:p w:rsidR="007A41A3" w:rsidRPr="002747C5" w:rsidRDefault="007A41A3" w:rsidP="00DD3951">
            <w:pPr>
              <w:pStyle w:val="Akapitzlist"/>
              <w:numPr>
                <w:ilvl w:val="0"/>
                <w:numId w:val="7"/>
              </w:numPr>
              <w:spacing w:after="0" w:line="240" w:lineRule="auto"/>
              <w:ind w:left="347"/>
              <w:jc w:val="both"/>
              <w:rPr>
                <w:rFonts w:ascii="Arial" w:hAnsi="Arial" w:cs="Arial"/>
              </w:rPr>
            </w:pPr>
            <w:r w:rsidRPr="002747C5">
              <w:rPr>
                <w:rFonts w:ascii="Arial" w:hAnsi="Arial" w:cs="Arial"/>
              </w:rPr>
              <w:t>ocena niezbędności wydatków do realizacji zadania i osiągania jego celów,</w:t>
            </w:r>
          </w:p>
          <w:p w:rsidR="007A41A3" w:rsidRPr="002747C5" w:rsidRDefault="007A41A3" w:rsidP="00DD3951">
            <w:pPr>
              <w:pStyle w:val="Akapitzlist"/>
              <w:numPr>
                <w:ilvl w:val="0"/>
                <w:numId w:val="7"/>
              </w:numPr>
              <w:spacing w:after="0" w:line="240" w:lineRule="auto"/>
              <w:ind w:left="347"/>
              <w:jc w:val="both"/>
              <w:rPr>
                <w:rFonts w:ascii="Arial" w:hAnsi="Arial" w:cs="Arial"/>
              </w:rPr>
            </w:pPr>
            <w:r w:rsidRPr="002747C5">
              <w:rPr>
                <w:rFonts w:ascii="Arial" w:hAnsi="Arial" w:cs="Arial"/>
              </w:rPr>
              <w:t xml:space="preserve">ocena prawidłowości sporządzenia kosztorysu i </w:t>
            </w:r>
            <w:proofErr w:type="spellStart"/>
            <w:r w:rsidRPr="002747C5">
              <w:rPr>
                <w:rFonts w:ascii="Arial" w:hAnsi="Arial" w:cs="Arial"/>
              </w:rPr>
              <w:t>kwalifikowalności</w:t>
            </w:r>
            <w:proofErr w:type="spellEnd"/>
            <w:r w:rsidRPr="002747C5">
              <w:rPr>
                <w:rFonts w:ascii="Arial" w:hAnsi="Arial" w:cs="Arial"/>
              </w:rPr>
              <w:t xml:space="preserve"> kosztów (przejrzystość i poprawność rachunkowa, zgodność </w:t>
            </w:r>
            <w:r w:rsidRPr="002747C5">
              <w:rPr>
                <w:rFonts w:ascii="Arial" w:hAnsi="Arial" w:cs="Arial"/>
              </w:rPr>
              <w:br/>
              <w:t>z założonymi limitami określonymi w ogłoszeniu konkursowym, brak konieczności modyfikacji na etapie oceny formalnej),</w:t>
            </w:r>
          </w:p>
          <w:p w:rsidR="007A41A3" w:rsidRPr="002747C5" w:rsidRDefault="007A41A3" w:rsidP="00DD3951">
            <w:pPr>
              <w:pStyle w:val="Akapitzlist"/>
              <w:numPr>
                <w:ilvl w:val="0"/>
                <w:numId w:val="7"/>
              </w:numPr>
              <w:spacing w:after="0" w:line="240" w:lineRule="auto"/>
              <w:ind w:left="347"/>
              <w:jc w:val="both"/>
              <w:rPr>
                <w:rFonts w:ascii="Arial" w:hAnsi="Arial" w:cs="Arial"/>
              </w:rPr>
            </w:pPr>
            <w:r w:rsidRPr="002747C5">
              <w:rPr>
                <w:rFonts w:ascii="Arial" w:hAnsi="Arial" w:cs="Arial"/>
              </w:rPr>
              <w:t>ocena zgodności proponowanych stawek jednostkowych ze stawkami rynkowymi.</w:t>
            </w:r>
          </w:p>
        </w:tc>
        <w:tc>
          <w:tcPr>
            <w:tcW w:w="1559" w:type="dxa"/>
          </w:tcPr>
          <w:p w:rsidR="007A41A3" w:rsidRPr="002747C5" w:rsidRDefault="007A41A3" w:rsidP="00EE4C54">
            <w:pPr>
              <w:spacing w:after="0"/>
              <w:jc w:val="center"/>
              <w:rPr>
                <w:rFonts w:ascii="Arial" w:hAnsi="Arial" w:cs="Arial"/>
                <w:kern w:val="2"/>
              </w:rPr>
            </w:pPr>
            <w:r w:rsidRPr="002747C5">
              <w:rPr>
                <w:rFonts w:ascii="Arial" w:hAnsi="Arial" w:cs="Arial"/>
                <w:kern w:val="2"/>
              </w:rPr>
              <w:t>do 25</w:t>
            </w:r>
          </w:p>
          <w:p w:rsidR="007A41A3" w:rsidRPr="002747C5" w:rsidRDefault="007A41A3" w:rsidP="00EE4C54">
            <w:pPr>
              <w:spacing w:after="0"/>
              <w:jc w:val="center"/>
              <w:rPr>
                <w:rFonts w:ascii="Arial" w:hAnsi="Arial" w:cs="Arial"/>
                <w:kern w:val="2"/>
              </w:rPr>
            </w:pPr>
            <w:r w:rsidRPr="002747C5">
              <w:rPr>
                <w:rFonts w:ascii="Arial" w:hAnsi="Arial" w:cs="Arial"/>
                <w:kern w:val="2"/>
              </w:rPr>
              <w:t>punktów</w:t>
            </w:r>
          </w:p>
        </w:tc>
        <w:tc>
          <w:tcPr>
            <w:tcW w:w="1276" w:type="dxa"/>
          </w:tcPr>
          <w:p w:rsidR="007A41A3" w:rsidRPr="002747C5" w:rsidRDefault="007A41A3" w:rsidP="00EE4C54">
            <w:pPr>
              <w:spacing w:after="0"/>
              <w:jc w:val="center"/>
              <w:rPr>
                <w:rFonts w:ascii="Arial" w:hAnsi="Arial" w:cs="Arial"/>
                <w:color w:val="FFFFFF" w:themeColor="background1"/>
                <w:kern w:val="2"/>
              </w:rPr>
            </w:pPr>
            <w:r w:rsidRPr="002747C5">
              <w:rPr>
                <w:rFonts w:ascii="Arial" w:hAnsi="Arial" w:cs="Arial"/>
                <w:color w:val="FFFFFF" w:themeColor="background1"/>
              </w:rPr>
              <w:t>Do uzupełnienia</w:t>
            </w:r>
          </w:p>
        </w:tc>
      </w:tr>
      <w:tr w:rsidR="002747C5" w:rsidRPr="002747C5" w:rsidTr="00EE4C54">
        <w:trPr>
          <w:tblHeader/>
          <w:jc w:val="center"/>
        </w:trPr>
        <w:tc>
          <w:tcPr>
            <w:tcW w:w="7514" w:type="dxa"/>
          </w:tcPr>
          <w:p w:rsidR="007A41A3" w:rsidRPr="002747C5" w:rsidRDefault="007A41A3" w:rsidP="00DD3951">
            <w:pPr>
              <w:spacing w:after="0" w:line="240" w:lineRule="auto"/>
              <w:jc w:val="both"/>
              <w:rPr>
                <w:rFonts w:ascii="Arial" w:hAnsi="Arial" w:cs="Arial"/>
              </w:rPr>
            </w:pPr>
            <w:r w:rsidRPr="002747C5">
              <w:rPr>
                <w:rFonts w:ascii="Arial" w:hAnsi="Arial" w:cs="Arial"/>
              </w:rPr>
              <w:t>Ocena wkładu rzeczowego (np. sprzęt, lokal) i osobowego (świadczenia wolontariuszy i praca społeczna członków), w szczególności:</w:t>
            </w:r>
          </w:p>
          <w:p w:rsidR="007A41A3" w:rsidRPr="002747C5" w:rsidRDefault="007A41A3" w:rsidP="00DD3951">
            <w:pPr>
              <w:pStyle w:val="Akapitzlist"/>
              <w:numPr>
                <w:ilvl w:val="0"/>
                <w:numId w:val="8"/>
              </w:numPr>
              <w:spacing w:after="0" w:line="240" w:lineRule="auto"/>
              <w:ind w:left="347"/>
              <w:jc w:val="both"/>
              <w:rPr>
                <w:rFonts w:ascii="Arial" w:hAnsi="Arial" w:cs="Arial"/>
              </w:rPr>
            </w:pPr>
            <w:r w:rsidRPr="002747C5">
              <w:rPr>
                <w:rFonts w:ascii="Arial" w:hAnsi="Arial" w:cs="Arial"/>
              </w:rPr>
              <w:t>ocena potencjału technicznego, w tym sprzętowego, warunków lokalowych, sposobu ich wykorzystania, w tym wsparcie oferenta w tym zakresie przez partnerów,</w:t>
            </w:r>
          </w:p>
          <w:p w:rsidR="007A41A3" w:rsidRPr="002747C5" w:rsidRDefault="007A41A3" w:rsidP="00DD3951">
            <w:pPr>
              <w:pStyle w:val="Akapitzlist"/>
              <w:numPr>
                <w:ilvl w:val="0"/>
                <w:numId w:val="8"/>
              </w:numPr>
              <w:spacing w:after="0" w:line="240" w:lineRule="auto"/>
              <w:ind w:left="347"/>
              <w:jc w:val="both"/>
              <w:rPr>
                <w:rFonts w:ascii="Arial" w:hAnsi="Arial" w:cs="Arial"/>
              </w:rPr>
            </w:pPr>
            <w:r w:rsidRPr="002747C5">
              <w:rPr>
                <w:rFonts w:ascii="Arial" w:hAnsi="Arial" w:cs="Arial"/>
              </w:rPr>
              <w:t>ocena zaplecza osobowego (świadczenia wolontariuszy i praca społeczna członków) i sposób jego wykorzystania.</w:t>
            </w:r>
          </w:p>
        </w:tc>
        <w:tc>
          <w:tcPr>
            <w:tcW w:w="1559" w:type="dxa"/>
          </w:tcPr>
          <w:p w:rsidR="007A41A3" w:rsidRPr="002747C5" w:rsidRDefault="007A41A3" w:rsidP="00EE4C54">
            <w:pPr>
              <w:spacing w:after="0"/>
              <w:jc w:val="center"/>
              <w:rPr>
                <w:rFonts w:ascii="Arial" w:hAnsi="Arial" w:cs="Arial"/>
                <w:kern w:val="2"/>
              </w:rPr>
            </w:pPr>
            <w:r w:rsidRPr="002747C5">
              <w:rPr>
                <w:rFonts w:ascii="Arial" w:hAnsi="Arial" w:cs="Arial"/>
                <w:kern w:val="2"/>
              </w:rPr>
              <w:t>do 10</w:t>
            </w:r>
          </w:p>
          <w:p w:rsidR="007A41A3" w:rsidRPr="002747C5" w:rsidRDefault="007A41A3" w:rsidP="00EE4C54">
            <w:pPr>
              <w:spacing w:after="0"/>
              <w:jc w:val="center"/>
              <w:rPr>
                <w:rFonts w:ascii="Arial" w:hAnsi="Arial" w:cs="Arial"/>
                <w:kern w:val="2"/>
              </w:rPr>
            </w:pPr>
            <w:r w:rsidRPr="002747C5">
              <w:rPr>
                <w:rFonts w:ascii="Arial" w:hAnsi="Arial" w:cs="Arial"/>
                <w:kern w:val="2"/>
              </w:rPr>
              <w:t>punktów</w:t>
            </w:r>
          </w:p>
        </w:tc>
        <w:tc>
          <w:tcPr>
            <w:tcW w:w="1276" w:type="dxa"/>
          </w:tcPr>
          <w:p w:rsidR="007A41A3" w:rsidRPr="002747C5" w:rsidRDefault="007A41A3" w:rsidP="00EE4C54">
            <w:pPr>
              <w:spacing w:after="0"/>
              <w:jc w:val="center"/>
              <w:rPr>
                <w:rFonts w:ascii="Arial" w:hAnsi="Arial" w:cs="Arial"/>
                <w:color w:val="FFFFFF" w:themeColor="background1"/>
                <w:kern w:val="2"/>
              </w:rPr>
            </w:pPr>
            <w:r w:rsidRPr="002747C5">
              <w:rPr>
                <w:rFonts w:ascii="Arial" w:hAnsi="Arial" w:cs="Arial"/>
                <w:color w:val="FFFFFF" w:themeColor="background1"/>
              </w:rPr>
              <w:t>Do uzupełnienia</w:t>
            </w:r>
          </w:p>
        </w:tc>
      </w:tr>
      <w:tr w:rsidR="002747C5" w:rsidRPr="002747C5" w:rsidTr="00EE4C54">
        <w:trPr>
          <w:tblHeader/>
          <w:jc w:val="center"/>
        </w:trPr>
        <w:tc>
          <w:tcPr>
            <w:tcW w:w="7514" w:type="dxa"/>
          </w:tcPr>
          <w:p w:rsidR="007A41A3" w:rsidRDefault="007A41A3" w:rsidP="00DD3951">
            <w:pPr>
              <w:spacing w:after="0" w:line="240" w:lineRule="auto"/>
              <w:jc w:val="both"/>
              <w:rPr>
                <w:rFonts w:ascii="Arial" w:hAnsi="Arial" w:cs="Arial"/>
              </w:rPr>
            </w:pPr>
            <w:r w:rsidRPr="002747C5">
              <w:rPr>
                <w:rFonts w:ascii="Arial" w:hAnsi="Arial" w:cs="Arial"/>
              </w:rPr>
              <w:t>Ocena innych kryteriów wynikających ze specyfiki zadania konkursowego:</w:t>
            </w:r>
          </w:p>
          <w:p w:rsidR="002C0780" w:rsidRPr="002C0780" w:rsidRDefault="002C0780" w:rsidP="002C0780">
            <w:pPr>
              <w:pStyle w:val="Akapitzlist"/>
              <w:numPr>
                <w:ilvl w:val="0"/>
                <w:numId w:val="49"/>
              </w:numPr>
              <w:spacing w:after="0" w:line="240" w:lineRule="auto"/>
              <w:jc w:val="both"/>
              <w:rPr>
                <w:rFonts w:ascii="Arial" w:hAnsi="Arial" w:cs="Arial"/>
              </w:rPr>
            </w:pPr>
            <w:r w:rsidRPr="002C0780">
              <w:rPr>
                <w:rFonts w:ascii="Arial" w:hAnsi="Arial" w:cs="Arial"/>
              </w:rPr>
              <w:t xml:space="preserve">zachowanie ciągłości realizacji programu poprzez prowadzenie działań również w okresie wakacyjnym (od 0 do 6 </w:t>
            </w:r>
            <w:proofErr w:type="spellStart"/>
            <w:r w:rsidRPr="002C0780">
              <w:rPr>
                <w:rFonts w:ascii="Arial" w:hAnsi="Arial" w:cs="Arial"/>
              </w:rPr>
              <w:t>pkt</w:t>
            </w:r>
            <w:proofErr w:type="spellEnd"/>
            <w:r w:rsidRPr="002C0780">
              <w:rPr>
                <w:rFonts w:ascii="Arial" w:hAnsi="Arial" w:cs="Arial"/>
              </w:rPr>
              <w:t xml:space="preserve">); </w:t>
            </w:r>
          </w:p>
          <w:p w:rsidR="00842074" w:rsidRPr="002C0780" w:rsidRDefault="002C0780" w:rsidP="002C0780">
            <w:pPr>
              <w:pStyle w:val="Akapitzlist"/>
              <w:numPr>
                <w:ilvl w:val="0"/>
                <w:numId w:val="49"/>
              </w:numPr>
              <w:spacing w:after="0" w:line="240" w:lineRule="auto"/>
              <w:jc w:val="both"/>
              <w:rPr>
                <w:rFonts w:ascii="Arial" w:hAnsi="Arial" w:cs="Arial"/>
                <w:b/>
              </w:rPr>
            </w:pPr>
            <w:r w:rsidRPr="002C0780">
              <w:rPr>
                <w:rFonts w:ascii="Arial" w:hAnsi="Arial" w:cs="Arial"/>
              </w:rPr>
              <w:t xml:space="preserve">bezpośrednie działania na terenie gmin wiejskich (od 0 do 4 </w:t>
            </w:r>
            <w:proofErr w:type="spellStart"/>
            <w:r w:rsidRPr="002C0780">
              <w:rPr>
                <w:rFonts w:ascii="Arial" w:hAnsi="Arial" w:cs="Arial"/>
              </w:rPr>
              <w:t>pkt</w:t>
            </w:r>
            <w:proofErr w:type="spellEnd"/>
            <w:r w:rsidRPr="002C0780">
              <w:rPr>
                <w:rFonts w:ascii="Arial" w:hAnsi="Arial" w:cs="Arial"/>
              </w:rPr>
              <w:t>).</w:t>
            </w:r>
          </w:p>
        </w:tc>
        <w:tc>
          <w:tcPr>
            <w:tcW w:w="1559" w:type="dxa"/>
          </w:tcPr>
          <w:p w:rsidR="007A41A3" w:rsidRPr="002747C5" w:rsidRDefault="007A41A3" w:rsidP="00EE4C54">
            <w:pPr>
              <w:spacing w:after="0"/>
              <w:jc w:val="center"/>
              <w:rPr>
                <w:rFonts w:ascii="Arial" w:hAnsi="Arial" w:cs="Arial"/>
                <w:kern w:val="2"/>
              </w:rPr>
            </w:pPr>
            <w:r w:rsidRPr="002747C5">
              <w:rPr>
                <w:rFonts w:ascii="Arial" w:hAnsi="Arial" w:cs="Arial"/>
                <w:kern w:val="2"/>
              </w:rPr>
              <w:t>do 10 punktów</w:t>
            </w:r>
          </w:p>
        </w:tc>
        <w:tc>
          <w:tcPr>
            <w:tcW w:w="1276" w:type="dxa"/>
          </w:tcPr>
          <w:p w:rsidR="007A41A3" w:rsidRPr="002747C5" w:rsidRDefault="007A41A3" w:rsidP="00EE4C54">
            <w:pPr>
              <w:spacing w:after="0"/>
              <w:jc w:val="center"/>
              <w:rPr>
                <w:rFonts w:ascii="Arial" w:hAnsi="Arial" w:cs="Arial"/>
                <w:color w:val="FFFFFF" w:themeColor="background1"/>
                <w:kern w:val="2"/>
              </w:rPr>
            </w:pPr>
            <w:r w:rsidRPr="002747C5">
              <w:rPr>
                <w:rFonts w:ascii="Arial" w:hAnsi="Arial" w:cs="Arial"/>
                <w:color w:val="FFFFFF" w:themeColor="background1"/>
              </w:rPr>
              <w:t>Do uzupełnienia</w:t>
            </w:r>
          </w:p>
        </w:tc>
      </w:tr>
      <w:tr w:rsidR="007A41A3" w:rsidRPr="002747C5" w:rsidTr="002F7C06">
        <w:trPr>
          <w:trHeight w:val="324"/>
          <w:tblHeader/>
          <w:jc w:val="center"/>
        </w:trPr>
        <w:tc>
          <w:tcPr>
            <w:tcW w:w="7514" w:type="dxa"/>
          </w:tcPr>
          <w:p w:rsidR="007A41A3" w:rsidRPr="002747C5" w:rsidRDefault="007A41A3" w:rsidP="00491815">
            <w:pPr>
              <w:spacing w:after="0"/>
              <w:rPr>
                <w:rFonts w:ascii="Arial" w:hAnsi="Arial" w:cs="Arial"/>
                <w:kern w:val="2"/>
              </w:rPr>
            </w:pPr>
            <w:r w:rsidRPr="002747C5">
              <w:rPr>
                <w:rFonts w:ascii="Arial" w:hAnsi="Arial" w:cs="Arial"/>
              </w:rPr>
              <w:t>Liczba punktów ogółem</w:t>
            </w:r>
          </w:p>
        </w:tc>
        <w:tc>
          <w:tcPr>
            <w:tcW w:w="1559" w:type="dxa"/>
          </w:tcPr>
          <w:p w:rsidR="007A41A3" w:rsidRPr="002747C5" w:rsidRDefault="007A41A3" w:rsidP="002F7C06">
            <w:pPr>
              <w:spacing w:after="0"/>
              <w:jc w:val="center"/>
              <w:rPr>
                <w:rFonts w:ascii="Arial" w:hAnsi="Arial" w:cs="Arial"/>
                <w:kern w:val="2"/>
              </w:rPr>
            </w:pPr>
            <w:r w:rsidRPr="002747C5">
              <w:rPr>
                <w:rFonts w:ascii="Arial" w:hAnsi="Arial" w:cs="Arial"/>
              </w:rPr>
              <w:t>100</w:t>
            </w:r>
          </w:p>
        </w:tc>
        <w:tc>
          <w:tcPr>
            <w:tcW w:w="1276" w:type="dxa"/>
          </w:tcPr>
          <w:p w:rsidR="007A41A3" w:rsidRPr="002747C5" w:rsidRDefault="007A41A3" w:rsidP="00EE4C54">
            <w:pPr>
              <w:spacing w:after="0"/>
              <w:jc w:val="center"/>
              <w:rPr>
                <w:rFonts w:ascii="Arial" w:hAnsi="Arial" w:cs="Arial"/>
                <w:color w:val="FFFFFF" w:themeColor="background1"/>
                <w:kern w:val="2"/>
              </w:rPr>
            </w:pPr>
          </w:p>
        </w:tc>
      </w:tr>
    </w:tbl>
    <w:p w:rsidR="007A41A3" w:rsidRDefault="007A41A3" w:rsidP="007A41A3">
      <w:pPr>
        <w:spacing w:after="0"/>
        <w:rPr>
          <w:rFonts w:ascii="Arial" w:hAnsi="Arial" w:cs="Arial"/>
          <w:b/>
        </w:rPr>
      </w:pPr>
    </w:p>
    <w:p w:rsidR="0065576C" w:rsidRDefault="0065576C" w:rsidP="007A41A3">
      <w:pPr>
        <w:spacing w:after="0"/>
        <w:rPr>
          <w:rFonts w:ascii="Arial" w:hAnsi="Arial" w:cs="Arial"/>
          <w:b/>
        </w:rPr>
      </w:pPr>
    </w:p>
    <w:p w:rsidR="00614391" w:rsidRDefault="00614391" w:rsidP="007A41A3">
      <w:pPr>
        <w:spacing w:after="0"/>
        <w:rPr>
          <w:rFonts w:ascii="Arial" w:hAnsi="Arial" w:cs="Arial"/>
          <w:b/>
        </w:rPr>
      </w:pPr>
    </w:p>
    <w:p w:rsidR="00614391" w:rsidRDefault="00614391" w:rsidP="007A41A3">
      <w:pPr>
        <w:spacing w:after="0"/>
        <w:rPr>
          <w:rFonts w:ascii="Arial" w:hAnsi="Arial" w:cs="Arial"/>
          <w:b/>
        </w:rPr>
      </w:pPr>
    </w:p>
    <w:p w:rsidR="00DD3951" w:rsidRPr="002747C5" w:rsidRDefault="00DD3951" w:rsidP="007A41A3">
      <w:pPr>
        <w:spacing w:after="0"/>
        <w:rPr>
          <w:rFonts w:ascii="Arial" w:hAnsi="Arial" w:cs="Arial"/>
          <w:b/>
        </w:rPr>
      </w:pPr>
    </w:p>
    <w:p w:rsidR="007A41A3" w:rsidRPr="00B43BF0" w:rsidRDefault="007A41A3" w:rsidP="007A41A3">
      <w:pPr>
        <w:pStyle w:val="Nagwek2"/>
        <w:numPr>
          <w:ilvl w:val="0"/>
          <w:numId w:val="12"/>
        </w:numPr>
        <w:spacing w:before="0" w:after="0"/>
        <w:ind w:left="426"/>
        <w:jc w:val="both"/>
        <w:rPr>
          <w:rFonts w:ascii="Arial" w:hAnsi="Arial" w:cs="Arial"/>
          <w:i w:val="0"/>
          <w:sz w:val="22"/>
          <w:szCs w:val="22"/>
          <w:lang w:eastAsia="pl-PL"/>
        </w:rPr>
      </w:pPr>
      <w:r w:rsidRPr="00B43BF0">
        <w:rPr>
          <w:rFonts w:ascii="Arial" w:hAnsi="Arial" w:cs="Arial"/>
          <w:i w:val="0"/>
          <w:sz w:val="22"/>
          <w:szCs w:val="22"/>
        </w:rPr>
        <w:t xml:space="preserve">Informacja o </w:t>
      </w:r>
      <w:r w:rsidRPr="00B43BF0">
        <w:rPr>
          <w:rFonts w:ascii="Arial" w:hAnsi="Arial" w:cs="Arial"/>
          <w:i w:val="0"/>
          <w:sz w:val="22"/>
          <w:szCs w:val="22"/>
          <w:lang w:eastAsia="pl-PL"/>
        </w:rPr>
        <w:t xml:space="preserve">zrealizowanych przez Województwo Mazowieckie w roku ogłoszenia otwartego konkursu ofert i w roku poprzedzającym zadaniach publicznych </w:t>
      </w:r>
      <w:r w:rsidRPr="00B43BF0">
        <w:rPr>
          <w:rFonts w:ascii="Arial" w:hAnsi="Arial" w:cs="Arial"/>
          <w:i w:val="0"/>
          <w:sz w:val="22"/>
          <w:szCs w:val="22"/>
          <w:lang w:eastAsia="pl-PL"/>
        </w:rPr>
        <w:br/>
        <w:t>tego samego rodzaju i związanych z nimi dotacji</w:t>
      </w:r>
    </w:p>
    <w:p w:rsidR="007A41A3" w:rsidRPr="002747C5" w:rsidRDefault="007A41A3" w:rsidP="007A41A3">
      <w:pPr>
        <w:spacing w:after="0"/>
        <w:jc w:val="both"/>
        <w:rPr>
          <w:rFonts w:ascii="Arial" w:eastAsia="Times New Roman" w:hAnsi="Arial" w:cs="Arial"/>
          <w:kern w:val="0"/>
          <w:lang w:eastAsia="pl-PL"/>
        </w:rPr>
      </w:pPr>
    </w:p>
    <w:p w:rsidR="006870A4" w:rsidRPr="002747C5" w:rsidRDefault="006870A4" w:rsidP="00620FAE">
      <w:pPr>
        <w:spacing w:after="0"/>
        <w:jc w:val="both"/>
        <w:rPr>
          <w:rFonts w:ascii="Arial" w:hAnsi="Arial" w:cs="Arial"/>
        </w:rPr>
      </w:pPr>
      <w:r w:rsidRPr="002747C5">
        <w:rPr>
          <w:rFonts w:ascii="Arial" w:hAnsi="Arial" w:cs="Arial"/>
        </w:rPr>
        <w:t xml:space="preserve">W roku ogłoszenia otwartego konkursu ofert Województwo Mazowieckie nie </w:t>
      </w:r>
      <w:r w:rsidR="00B43BF0">
        <w:rPr>
          <w:rFonts w:ascii="Arial" w:hAnsi="Arial" w:cs="Arial"/>
        </w:rPr>
        <w:t>zlecało realizacji zadań</w:t>
      </w:r>
      <w:r w:rsidR="00620FAE" w:rsidRPr="002747C5">
        <w:rPr>
          <w:rFonts w:ascii="Arial" w:hAnsi="Arial" w:cs="Arial"/>
        </w:rPr>
        <w:t xml:space="preserve"> </w:t>
      </w:r>
      <w:r w:rsidR="00B43BF0">
        <w:rPr>
          <w:rFonts w:ascii="Arial" w:hAnsi="Arial" w:cs="Arial"/>
        </w:rPr>
        <w:t>publicznych w</w:t>
      </w:r>
      <w:r w:rsidR="00962E56">
        <w:rPr>
          <w:rFonts w:ascii="Arial" w:hAnsi="Arial" w:cs="Arial"/>
        </w:rPr>
        <w:t xml:space="preserve"> </w:t>
      </w:r>
      <w:r w:rsidR="00620FAE" w:rsidRPr="002747C5">
        <w:rPr>
          <w:rFonts w:ascii="Arial" w:hAnsi="Arial" w:cs="Arial"/>
        </w:rPr>
        <w:t xml:space="preserve">obszarze </w:t>
      </w:r>
      <w:r w:rsidR="00620FAE" w:rsidRPr="002747C5">
        <w:rPr>
          <w:rStyle w:val="Pogrubienie"/>
          <w:rFonts w:ascii="Arial" w:hAnsi="Arial" w:cs="Arial"/>
          <w:b w:val="0"/>
        </w:rPr>
        <w:t>„Przeciwdziałanie uzależnieniom i patologi</w:t>
      </w:r>
      <w:r w:rsidR="0065576C">
        <w:rPr>
          <w:rStyle w:val="Pogrubienie"/>
          <w:rFonts w:ascii="Arial" w:hAnsi="Arial" w:cs="Arial"/>
          <w:b w:val="0"/>
        </w:rPr>
        <w:t>om społecznym”</w:t>
      </w:r>
      <w:r w:rsidR="00B43BF0">
        <w:rPr>
          <w:rStyle w:val="Pogrubienie"/>
          <w:rFonts w:ascii="Arial" w:hAnsi="Arial" w:cs="Arial"/>
          <w:b w:val="0"/>
        </w:rPr>
        <w:t xml:space="preserve"> </w:t>
      </w:r>
      <w:r w:rsidR="00B43BF0">
        <w:rPr>
          <w:rStyle w:val="Pogrubienie"/>
          <w:rFonts w:ascii="Arial" w:hAnsi="Arial" w:cs="Arial"/>
          <w:b w:val="0"/>
        </w:rPr>
        <w:br/>
        <w:t xml:space="preserve">w podobszarze </w:t>
      </w:r>
      <w:r w:rsidR="0065576C" w:rsidRPr="0065576C">
        <w:rPr>
          <w:rStyle w:val="Pogrubienie"/>
          <w:rFonts w:ascii="Arial" w:hAnsi="Arial" w:cs="Arial"/>
          <w:b w:val="0"/>
        </w:rPr>
        <w:t>„Działania z zakr</w:t>
      </w:r>
      <w:r w:rsidR="0065576C">
        <w:rPr>
          <w:rStyle w:val="Pogrubienie"/>
          <w:rFonts w:ascii="Arial" w:hAnsi="Arial" w:cs="Arial"/>
          <w:b w:val="0"/>
        </w:rPr>
        <w:t>esu przeciwdziałania narkomanii</w:t>
      </w:r>
      <w:r w:rsidR="00B43BF0">
        <w:rPr>
          <w:rStyle w:val="Pogrubienie"/>
          <w:rFonts w:ascii="Arial" w:hAnsi="Arial" w:cs="Arial"/>
          <w:b w:val="0"/>
        </w:rPr>
        <w:t>”.</w:t>
      </w:r>
    </w:p>
    <w:p w:rsidR="006870A4" w:rsidRPr="002747C5" w:rsidRDefault="006870A4" w:rsidP="006870A4">
      <w:pPr>
        <w:tabs>
          <w:tab w:val="left" w:pos="360"/>
        </w:tabs>
        <w:spacing w:after="0"/>
        <w:rPr>
          <w:rFonts w:ascii="Arial" w:eastAsia="Times New Roman" w:hAnsi="Arial" w:cs="Arial"/>
          <w:lang w:eastAsia="pl-PL"/>
        </w:rPr>
      </w:pPr>
    </w:p>
    <w:p w:rsidR="006870A4" w:rsidRPr="002747C5" w:rsidRDefault="006870A4" w:rsidP="00711380">
      <w:pPr>
        <w:tabs>
          <w:tab w:val="left" w:pos="360"/>
        </w:tabs>
        <w:spacing w:after="0"/>
        <w:jc w:val="both"/>
        <w:rPr>
          <w:rFonts w:ascii="Arial" w:hAnsi="Arial" w:cs="Arial"/>
          <w:bCs/>
        </w:rPr>
      </w:pPr>
      <w:r w:rsidRPr="002747C5">
        <w:rPr>
          <w:rFonts w:ascii="Arial" w:eastAsia="Times New Roman" w:hAnsi="Arial" w:cs="Arial"/>
          <w:lang w:eastAsia="pl-PL"/>
        </w:rPr>
        <w:t>W</w:t>
      </w:r>
      <w:r w:rsidR="00230D9D" w:rsidRPr="002747C5">
        <w:rPr>
          <w:rFonts w:ascii="Arial" w:eastAsia="Times New Roman" w:hAnsi="Arial" w:cs="Arial"/>
          <w:lang w:eastAsia="pl-PL"/>
        </w:rPr>
        <w:t xml:space="preserve"> roku</w:t>
      </w:r>
      <w:r w:rsidR="0076039B">
        <w:rPr>
          <w:rFonts w:ascii="Arial" w:eastAsia="Times New Roman" w:hAnsi="Arial" w:cs="Arial"/>
          <w:lang w:eastAsia="pl-PL"/>
        </w:rPr>
        <w:t xml:space="preserve"> 2018</w:t>
      </w:r>
      <w:r w:rsidR="00230D9D" w:rsidRPr="002747C5">
        <w:rPr>
          <w:rFonts w:ascii="Arial" w:eastAsia="Times New Roman" w:hAnsi="Arial" w:cs="Arial"/>
          <w:lang w:eastAsia="pl-PL"/>
        </w:rPr>
        <w:t xml:space="preserve"> r. Województwo</w:t>
      </w:r>
      <w:r w:rsidR="00711380" w:rsidRPr="002747C5">
        <w:rPr>
          <w:rFonts w:ascii="Arial" w:eastAsia="Times New Roman" w:hAnsi="Arial" w:cs="Arial"/>
          <w:lang w:eastAsia="pl-PL"/>
        </w:rPr>
        <w:t xml:space="preserve"> Mazowieckie zrealizowało kon</w:t>
      </w:r>
      <w:r w:rsidR="00B43BF0">
        <w:rPr>
          <w:rFonts w:ascii="Arial" w:eastAsia="Times New Roman" w:hAnsi="Arial" w:cs="Arial"/>
          <w:lang w:eastAsia="pl-PL"/>
        </w:rPr>
        <w:t>kurs ofert na realizacje zadań publicznych w</w:t>
      </w:r>
      <w:r w:rsidR="00711380" w:rsidRPr="002747C5">
        <w:rPr>
          <w:rFonts w:ascii="Arial" w:eastAsia="Times New Roman" w:hAnsi="Arial" w:cs="Arial"/>
          <w:lang w:eastAsia="pl-PL"/>
        </w:rPr>
        <w:t xml:space="preserve"> </w:t>
      </w:r>
      <w:r w:rsidR="00711380" w:rsidRPr="002747C5">
        <w:rPr>
          <w:rFonts w:ascii="Arial" w:hAnsi="Arial" w:cs="Arial"/>
        </w:rPr>
        <w:t xml:space="preserve">obszarze </w:t>
      </w:r>
      <w:r w:rsidR="00711380" w:rsidRPr="002747C5">
        <w:rPr>
          <w:rStyle w:val="Pogrubienie"/>
          <w:rFonts w:ascii="Arial" w:hAnsi="Arial" w:cs="Arial"/>
          <w:b w:val="0"/>
        </w:rPr>
        <w:t xml:space="preserve">„Przeciwdziałanie uzależnieniom i patologiom społecznym”, </w:t>
      </w:r>
      <w:r w:rsidR="006B2FFE">
        <w:rPr>
          <w:rStyle w:val="Pogrubienie"/>
          <w:rFonts w:ascii="Arial" w:hAnsi="Arial" w:cs="Arial"/>
          <w:b w:val="0"/>
        </w:rPr>
        <w:br/>
      </w:r>
      <w:r w:rsidR="00711380" w:rsidRPr="002747C5">
        <w:rPr>
          <w:rStyle w:val="Pogrubienie"/>
          <w:rFonts w:ascii="Arial" w:hAnsi="Arial" w:cs="Arial"/>
          <w:b w:val="0"/>
        </w:rPr>
        <w:t xml:space="preserve">w podobszarze </w:t>
      </w:r>
      <w:r w:rsidR="0065576C" w:rsidRPr="0065576C">
        <w:rPr>
          <w:rStyle w:val="Pogrubienie"/>
          <w:rFonts w:ascii="Arial" w:hAnsi="Arial" w:cs="Arial"/>
          <w:b w:val="0"/>
        </w:rPr>
        <w:t>„Działania z zakr</w:t>
      </w:r>
      <w:r w:rsidR="0065576C">
        <w:rPr>
          <w:rStyle w:val="Pogrubienie"/>
          <w:rFonts w:ascii="Arial" w:hAnsi="Arial" w:cs="Arial"/>
          <w:b w:val="0"/>
        </w:rPr>
        <w:t>esu przeciwdziałania narkomanii</w:t>
      </w:r>
      <w:r w:rsidR="00B43BF0">
        <w:rPr>
          <w:rStyle w:val="Pogrubienie"/>
          <w:rFonts w:ascii="Arial" w:hAnsi="Arial" w:cs="Arial"/>
          <w:b w:val="0"/>
        </w:rPr>
        <w:t xml:space="preserve">”, </w:t>
      </w:r>
      <w:r w:rsidR="00711380" w:rsidRPr="002747C5">
        <w:rPr>
          <w:rFonts w:ascii="Arial" w:hAnsi="Arial" w:cs="Arial"/>
        </w:rPr>
        <w:t xml:space="preserve">w którym łączna kwota przyznanych dotacji </w:t>
      </w:r>
      <w:r w:rsidR="00711380" w:rsidRPr="00626A17">
        <w:rPr>
          <w:rFonts w:ascii="Arial" w:hAnsi="Arial" w:cs="Arial"/>
        </w:rPr>
        <w:t>wyniosła</w:t>
      </w:r>
      <w:r w:rsidRPr="00626A17">
        <w:rPr>
          <w:rStyle w:val="Pogrubienie"/>
          <w:rFonts w:ascii="Arial" w:hAnsi="Arial" w:cs="Arial"/>
        </w:rPr>
        <w:t xml:space="preserve"> </w:t>
      </w:r>
      <w:r w:rsidR="0065576C">
        <w:rPr>
          <w:rFonts w:ascii="Arial" w:eastAsia="Times New Roman" w:hAnsi="Arial" w:cs="Arial"/>
          <w:lang w:eastAsia="pl-PL"/>
        </w:rPr>
        <w:t>482 040,00</w:t>
      </w:r>
      <w:r w:rsidR="00E37FEA" w:rsidRPr="00626A17">
        <w:rPr>
          <w:rFonts w:ascii="Arial" w:eastAsia="Times New Roman" w:hAnsi="Arial" w:cs="Arial"/>
          <w:lang w:eastAsia="pl-PL"/>
        </w:rPr>
        <w:t xml:space="preserve"> zł.</w:t>
      </w:r>
    </w:p>
    <w:p w:rsidR="006870A4" w:rsidRPr="002747C5" w:rsidRDefault="006870A4" w:rsidP="006870A4">
      <w:pPr>
        <w:tabs>
          <w:tab w:val="left" w:pos="360"/>
        </w:tabs>
        <w:spacing w:after="0"/>
        <w:rPr>
          <w:rFonts w:ascii="Arial" w:hAnsi="Arial" w:cs="Arial"/>
        </w:rPr>
      </w:pPr>
    </w:p>
    <w:p w:rsidR="007A41A3" w:rsidRPr="002747C5" w:rsidRDefault="007A41A3" w:rsidP="007A41A3">
      <w:pPr>
        <w:pStyle w:val="Nagwek2"/>
        <w:numPr>
          <w:ilvl w:val="0"/>
          <w:numId w:val="12"/>
        </w:numPr>
        <w:spacing w:before="0" w:after="0"/>
        <w:ind w:left="426"/>
        <w:jc w:val="both"/>
        <w:rPr>
          <w:rFonts w:ascii="Arial" w:hAnsi="Arial" w:cs="Arial"/>
          <w:i w:val="0"/>
          <w:sz w:val="22"/>
          <w:szCs w:val="22"/>
        </w:rPr>
      </w:pPr>
      <w:r w:rsidRPr="002747C5">
        <w:rPr>
          <w:rFonts w:ascii="Arial" w:hAnsi="Arial" w:cs="Arial"/>
          <w:i w:val="0"/>
          <w:sz w:val="22"/>
          <w:szCs w:val="22"/>
        </w:rPr>
        <w:t xml:space="preserve">Dodatkowych informacji udzielają pracownicy </w:t>
      </w:r>
      <w:r w:rsidR="006870A4" w:rsidRPr="002747C5">
        <w:rPr>
          <w:rFonts w:ascii="Arial" w:hAnsi="Arial" w:cs="Arial"/>
          <w:i w:val="0"/>
          <w:sz w:val="22"/>
          <w:szCs w:val="22"/>
        </w:rPr>
        <w:t xml:space="preserve">Wydziału ds. współpracy </w:t>
      </w:r>
      <w:r w:rsidR="00B432DD" w:rsidRPr="002747C5">
        <w:rPr>
          <w:rFonts w:ascii="Arial" w:hAnsi="Arial" w:cs="Arial"/>
          <w:i w:val="0"/>
          <w:sz w:val="22"/>
          <w:szCs w:val="22"/>
        </w:rPr>
        <w:br/>
      </w:r>
      <w:r w:rsidR="006870A4" w:rsidRPr="002747C5">
        <w:rPr>
          <w:rFonts w:ascii="Arial" w:hAnsi="Arial" w:cs="Arial"/>
          <w:i w:val="0"/>
          <w:sz w:val="22"/>
          <w:szCs w:val="22"/>
        </w:rPr>
        <w:t xml:space="preserve">z organizacjami pozarządowymi w zakresie problemów alkoholowych </w:t>
      </w:r>
      <w:r w:rsidR="00B432DD" w:rsidRPr="002747C5">
        <w:rPr>
          <w:rFonts w:ascii="Arial" w:hAnsi="Arial" w:cs="Arial"/>
          <w:i w:val="0"/>
          <w:sz w:val="22"/>
          <w:szCs w:val="22"/>
        </w:rPr>
        <w:br/>
      </w:r>
      <w:r w:rsidR="006870A4" w:rsidRPr="002747C5">
        <w:rPr>
          <w:rFonts w:ascii="Arial" w:hAnsi="Arial" w:cs="Arial"/>
          <w:i w:val="0"/>
          <w:sz w:val="22"/>
          <w:szCs w:val="22"/>
        </w:rPr>
        <w:t>i przeciwdziałania narkomanii</w:t>
      </w:r>
      <w:r w:rsidRPr="002747C5">
        <w:rPr>
          <w:rFonts w:ascii="Arial" w:hAnsi="Arial" w:cs="Arial"/>
          <w:i w:val="0"/>
          <w:sz w:val="22"/>
          <w:szCs w:val="22"/>
        </w:rPr>
        <w:t xml:space="preserve"> Mazowieckiego Centrum Polityki Społecznej </w:t>
      </w:r>
      <w:r w:rsidR="0054389B">
        <w:rPr>
          <w:rFonts w:ascii="Arial" w:hAnsi="Arial" w:cs="Arial"/>
          <w:i w:val="0"/>
          <w:sz w:val="22"/>
          <w:szCs w:val="22"/>
        </w:rPr>
        <w:br/>
      </w:r>
      <w:r w:rsidRPr="002747C5">
        <w:rPr>
          <w:rFonts w:ascii="Arial" w:hAnsi="Arial" w:cs="Arial"/>
          <w:i w:val="0"/>
          <w:sz w:val="22"/>
          <w:szCs w:val="22"/>
        </w:rPr>
        <w:t xml:space="preserve">pod numerem telefonu (22) 622 42 32 w. </w:t>
      </w:r>
      <w:r w:rsidR="00962E56">
        <w:rPr>
          <w:rFonts w:ascii="Arial" w:hAnsi="Arial" w:cs="Arial"/>
          <w:i w:val="0"/>
          <w:sz w:val="22"/>
          <w:szCs w:val="22"/>
        </w:rPr>
        <w:t>10 lub</w:t>
      </w:r>
      <w:r w:rsidR="006870A4" w:rsidRPr="002747C5">
        <w:rPr>
          <w:rFonts w:ascii="Arial" w:hAnsi="Arial" w:cs="Arial"/>
          <w:i w:val="0"/>
          <w:sz w:val="22"/>
          <w:szCs w:val="22"/>
        </w:rPr>
        <w:t xml:space="preserve"> 42.</w:t>
      </w:r>
    </w:p>
    <w:p w:rsidR="00B3245C" w:rsidRPr="002747C5" w:rsidRDefault="00B3245C"/>
    <w:sectPr w:rsidR="00B3245C" w:rsidRPr="002747C5" w:rsidSect="00A445B3">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9C6" w:rsidRDefault="008A59C6" w:rsidP="007A41A3">
      <w:pPr>
        <w:spacing w:after="0" w:line="240" w:lineRule="auto"/>
      </w:pPr>
      <w:r>
        <w:separator/>
      </w:r>
    </w:p>
  </w:endnote>
  <w:endnote w:type="continuationSeparator" w:id="0">
    <w:p w:rsidR="008A59C6" w:rsidRDefault="008A59C6" w:rsidP="007A4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468087"/>
      <w:docPartObj>
        <w:docPartGallery w:val="Page Numbers (Bottom of Page)"/>
        <w:docPartUnique/>
      </w:docPartObj>
    </w:sdtPr>
    <w:sdtEndPr>
      <w:rPr>
        <w:rFonts w:ascii="Arial" w:hAnsi="Arial" w:cs="Arial"/>
      </w:rPr>
    </w:sdtEndPr>
    <w:sdtContent>
      <w:p w:rsidR="00C86C56" w:rsidRPr="002B6FAD" w:rsidRDefault="00E67067">
        <w:pPr>
          <w:pStyle w:val="Stopka"/>
          <w:jc w:val="center"/>
          <w:rPr>
            <w:rFonts w:ascii="Arial" w:hAnsi="Arial" w:cs="Arial"/>
          </w:rPr>
        </w:pPr>
        <w:r w:rsidRPr="002B6FAD">
          <w:rPr>
            <w:rFonts w:ascii="Arial" w:hAnsi="Arial" w:cs="Arial"/>
          </w:rPr>
          <w:fldChar w:fldCharType="begin"/>
        </w:r>
        <w:r w:rsidR="00E65715" w:rsidRPr="002B6FAD">
          <w:rPr>
            <w:rFonts w:ascii="Arial" w:hAnsi="Arial" w:cs="Arial"/>
          </w:rPr>
          <w:instrText>PAGE   \* MERGEFORMAT</w:instrText>
        </w:r>
        <w:r w:rsidRPr="002B6FAD">
          <w:rPr>
            <w:rFonts w:ascii="Arial" w:hAnsi="Arial" w:cs="Arial"/>
          </w:rPr>
          <w:fldChar w:fldCharType="separate"/>
        </w:r>
        <w:r w:rsidR="002A5B7A">
          <w:rPr>
            <w:rFonts w:ascii="Arial" w:hAnsi="Arial" w:cs="Arial"/>
            <w:noProof/>
          </w:rPr>
          <w:t>1</w:t>
        </w:r>
        <w:r w:rsidRPr="002B6FAD">
          <w:rPr>
            <w:rFonts w:ascii="Arial" w:hAnsi="Arial" w:cs="Arial"/>
          </w:rPr>
          <w:fldChar w:fldCharType="end"/>
        </w:r>
      </w:p>
    </w:sdtContent>
  </w:sdt>
  <w:p w:rsidR="00C86C56" w:rsidRDefault="008A59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9C6" w:rsidRDefault="008A59C6" w:rsidP="007A41A3">
      <w:pPr>
        <w:spacing w:after="0" w:line="240" w:lineRule="auto"/>
      </w:pPr>
      <w:r>
        <w:separator/>
      </w:r>
    </w:p>
  </w:footnote>
  <w:footnote w:type="continuationSeparator" w:id="0">
    <w:p w:rsidR="008A59C6" w:rsidRDefault="008A59C6" w:rsidP="007A41A3">
      <w:pPr>
        <w:spacing w:after="0" w:line="240" w:lineRule="auto"/>
      </w:pPr>
      <w:r>
        <w:continuationSeparator/>
      </w:r>
    </w:p>
  </w:footnote>
  <w:footnote w:id="1">
    <w:p w:rsidR="007A41A3" w:rsidRPr="00270434" w:rsidRDefault="007A41A3" w:rsidP="007A41A3">
      <w:pPr>
        <w:pStyle w:val="Tekstprzypisudolnego"/>
        <w:spacing w:after="0"/>
        <w:jc w:val="both"/>
        <w:rPr>
          <w:rFonts w:ascii="Arial" w:hAnsi="Arial" w:cs="Arial"/>
          <w:sz w:val="18"/>
          <w:szCs w:val="18"/>
        </w:rPr>
      </w:pPr>
      <w:r w:rsidRPr="00270434">
        <w:rPr>
          <w:rStyle w:val="Odwoanieprzypisudolnego"/>
          <w:rFonts w:ascii="Arial" w:hAnsi="Arial" w:cs="Arial"/>
          <w:sz w:val="18"/>
          <w:szCs w:val="18"/>
        </w:rPr>
        <w:footnoteRef/>
      </w:r>
      <w:r w:rsidRPr="00270434">
        <w:rPr>
          <w:rFonts w:ascii="Arial" w:hAnsi="Arial" w:cs="Arial"/>
          <w:sz w:val="18"/>
          <w:szCs w:val="18"/>
        </w:rPr>
        <w:tab/>
      </w:r>
      <w:r w:rsidR="00DA0898" w:rsidRPr="00887393">
        <w:rPr>
          <w:rFonts w:ascii="Arial" w:hAnsi="Arial" w:cs="Arial"/>
          <w:sz w:val="18"/>
          <w:szCs w:val="18"/>
        </w:rPr>
        <w:t>http://www.dialog.mazovia.pl/files/Zasady%20przyznawania%20dotacji/zasady_2018.pdf</w:t>
      </w:r>
    </w:p>
  </w:footnote>
  <w:footnote w:id="2">
    <w:p w:rsidR="007A41A3" w:rsidRPr="00A900AC" w:rsidRDefault="007A41A3" w:rsidP="00D71059">
      <w:pPr>
        <w:spacing w:after="0"/>
        <w:ind w:left="142" w:hanging="283"/>
        <w:jc w:val="both"/>
        <w:rPr>
          <w:rFonts w:ascii="Arial" w:hAnsi="Arial" w:cs="Arial"/>
          <w:sz w:val="18"/>
          <w:szCs w:val="18"/>
        </w:rPr>
      </w:pPr>
      <w:r w:rsidRPr="00270434">
        <w:rPr>
          <w:rStyle w:val="Odwoanieprzypisudolnego"/>
          <w:rFonts w:ascii="Arial" w:hAnsi="Arial" w:cs="Arial"/>
          <w:sz w:val="18"/>
          <w:szCs w:val="18"/>
        </w:rPr>
        <w:footnoteRef/>
      </w:r>
      <w:r w:rsidR="00D71059">
        <w:rPr>
          <w:rFonts w:ascii="Arial" w:hAnsi="Arial" w:cs="Arial"/>
          <w:sz w:val="18"/>
          <w:szCs w:val="18"/>
        </w:rPr>
        <w:t xml:space="preserve"> </w:t>
      </w:r>
      <w:r w:rsidRPr="00270434">
        <w:rPr>
          <w:rFonts w:ascii="Arial" w:hAnsi="Arial" w:cs="Arial"/>
          <w:sz w:val="18"/>
          <w:szCs w:val="18"/>
        </w:rPr>
        <w:t>Ujęcie w kalkulacji przewidywanych kosztów wkładu rzeczowego oznacza wniesienie do zadania określonych składników majątku, niepowodujących powstania faktycznego wydatku pieniężnego np. nieruchomości, środków</w:t>
      </w:r>
      <w:r w:rsidRPr="00A900AC">
        <w:rPr>
          <w:rFonts w:ascii="Arial" w:hAnsi="Arial" w:cs="Arial"/>
          <w:sz w:val="18"/>
          <w:szCs w:val="18"/>
        </w:rPr>
        <w:t xml:space="preserve"> transportu, maszyn, urządzeń. Zasobem rzeczowym może być również zasób udostępniony, względnie usługa świadczona na rzecz tej</w:t>
      </w:r>
      <w:r w:rsidR="00726943">
        <w:rPr>
          <w:rFonts w:ascii="Arial" w:hAnsi="Arial" w:cs="Arial"/>
          <w:sz w:val="18"/>
          <w:szCs w:val="18"/>
        </w:rPr>
        <w:t xml:space="preserve"> </w:t>
      </w:r>
      <w:r w:rsidRPr="00A900AC">
        <w:rPr>
          <w:rFonts w:ascii="Arial" w:hAnsi="Arial" w:cs="Arial"/>
          <w:sz w:val="18"/>
          <w:szCs w:val="18"/>
        </w:rPr>
        <w:t>organizacji przez inny podmiot nieodpłatnie (np. usługa transportowa, hotelowa, poligraficzna itp.) planowana do wykorzystania w realizacji zadania publicznego. Kalkulacja wartości wkładu rzeczowego jest dokonywana jedynie w zakresie w jakim wkład ten będzie wykorzystany podczas realizacji zadania publicznego (np. w oparciu o koszt wynajęcia danej rzeczy) i powinna opierać się na podstawie cen rynkowych.</w:t>
      </w:r>
    </w:p>
  </w:footnote>
  <w:footnote w:id="3">
    <w:p w:rsidR="00E47FF9" w:rsidRPr="0072263D" w:rsidRDefault="00E47FF9" w:rsidP="00D71059">
      <w:pPr>
        <w:pStyle w:val="Tekstprzypisudolnego"/>
        <w:spacing w:after="0"/>
        <w:jc w:val="both"/>
        <w:rPr>
          <w:rFonts w:ascii="Arial" w:hAnsi="Arial" w:cs="Arial"/>
          <w:sz w:val="18"/>
          <w:szCs w:val="18"/>
        </w:rPr>
      </w:pPr>
      <w:r w:rsidRPr="0072263D">
        <w:rPr>
          <w:rStyle w:val="Odwoanieprzypisudolnego"/>
          <w:rFonts w:ascii="Arial" w:hAnsi="Arial" w:cs="Arial"/>
          <w:sz w:val="18"/>
          <w:szCs w:val="18"/>
        </w:rPr>
        <w:footnoteRef/>
      </w:r>
      <w:r w:rsidRPr="0072263D">
        <w:rPr>
          <w:rFonts w:ascii="Arial" w:hAnsi="Arial" w:cs="Arial"/>
          <w:sz w:val="18"/>
          <w:szCs w:val="18"/>
        </w:rPr>
        <w:t xml:space="preserve"> Zmiany wymienionego rozporządzenia zostały ogłoszone w Dz. Urz. UE L 127 z 23.05.2018, str. 2.</w:t>
      </w:r>
    </w:p>
  </w:footnote>
  <w:footnote w:id="4">
    <w:p w:rsidR="00E47FF9" w:rsidRPr="0072263D" w:rsidRDefault="00E47FF9" w:rsidP="00D71059">
      <w:pPr>
        <w:pStyle w:val="Tekstprzypisudolnego"/>
        <w:spacing w:after="0"/>
        <w:jc w:val="both"/>
        <w:rPr>
          <w:rFonts w:ascii="Arial" w:hAnsi="Arial" w:cs="Arial"/>
          <w:sz w:val="18"/>
          <w:szCs w:val="18"/>
        </w:rPr>
      </w:pPr>
      <w:r w:rsidRPr="0072263D">
        <w:rPr>
          <w:rStyle w:val="Odwoanieprzypisudolnego"/>
          <w:rFonts w:ascii="Arial" w:hAnsi="Arial" w:cs="Arial"/>
          <w:sz w:val="18"/>
          <w:szCs w:val="18"/>
        </w:rPr>
        <w:footnoteRef/>
      </w:r>
      <w:r w:rsidRPr="0072263D">
        <w:rPr>
          <w:rFonts w:ascii="Arial" w:hAnsi="Arial" w:cs="Arial"/>
          <w:sz w:val="18"/>
          <w:szCs w:val="18"/>
        </w:rPr>
        <w:t xml:space="preserve"> Zmiany tekstu jednolitego wymienionej ustawy zostały ogłoszone w Dz. U. z 2018 r. poz. 62, 1000, 1366, 1669, 1693, 2245, 2354 i 2500</w:t>
      </w:r>
      <w:r w:rsidR="00D71059">
        <w:rPr>
          <w:rFonts w:ascii="Arial" w:hAnsi="Arial" w:cs="Arial"/>
          <w:sz w:val="18"/>
          <w:szCs w:val="18"/>
        </w:rPr>
        <w:t xml:space="preserve"> oraz z 2019 r. poz. 303 i 326</w:t>
      </w:r>
      <w:r w:rsidRPr="0072263D">
        <w:rPr>
          <w:rFonts w:ascii="Arial" w:hAnsi="Arial" w:cs="Arial"/>
          <w:sz w:val="18"/>
          <w:szCs w:val="18"/>
        </w:rPr>
        <w:t>.</w:t>
      </w:r>
    </w:p>
  </w:footnote>
  <w:footnote w:id="5">
    <w:p w:rsidR="005254F1" w:rsidRDefault="005254F1" w:rsidP="00F973F0">
      <w:pPr>
        <w:pStyle w:val="Tekstprzypisudolnego"/>
        <w:spacing w:after="0"/>
        <w:ind w:left="142" w:hanging="142"/>
        <w:jc w:val="both"/>
      </w:pPr>
      <w:r>
        <w:rPr>
          <w:rStyle w:val="Odwoanieprzypisudolnego"/>
        </w:rPr>
        <w:footnoteRef/>
      </w:r>
      <w:r>
        <w:t xml:space="preserve"> </w:t>
      </w:r>
      <w:r w:rsidRPr="005254F1">
        <w:rPr>
          <w:rFonts w:ascii="Arial" w:hAnsi="Arial" w:cs="Arial"/>
          <w:sz w:val="16"/>
          <w:szCs w:val="18"/>
        </w:rPr>
        <w:t xml:space="preserve">Terenowe oddziały organizacji nieposiadające osobowości prawnej mogą złożyć wniosek wyłącznie </w:t>
      </w:r>
      <w:r>
        <w:rPr>
          <w:rFonts w:ascii="Arial" w:hAnsi="Arial" w:cs="Arial"/>
          <w:sz w:val="16"/>
          <w:szCs w:val="18"/>
        </w:rPr>
        <w:t xml:space="preserve">na podstawie </w:t>
      </w:r>
      <w:r w:rsidRPr="005254F1">
        <w:rPr>
          <w:rFonts w:ascii="Arial" w:hAnsi="Arial" w:cs="Arial"/>
          <w:sz w:val="16"/>
          <w:szCs w:val="18"/>
        </w:rPr>
        <w:t xml:space="preserve">pełnomocnictwa udzielonego przez właściwe władze organizacji np. zarząd główny, wojewódzki, powiatowy. Jeżeli ogłoszenie o konkursie zawiera zastrzeżenie mówiące, że np. jeden oferent może złożyć jedną ofertę na zadanie, to złożenie oferty przez oddział terenowy organizacji lub jej ośrodek nieposiadający osobowości prawnej, na podstawie pełnomocnictwa udzielonego przez właściwy zarząd, </w:t>
      </w:r>
      <w:r w:rsidRPr="005254F1">
        <w:rPr>
          <w:rFonts w:ascii="Arial" w:hAnsi="Arial" w:cs="Arial"/>
          <w:b/>
          <w:sz w:val="16"/>
          <w:szCs w:val="18"/>
        </w:rPr>
        <w:t>nie wyczerpuje limitu</w:t>
      </w:r>
      <w:r w:rsidRPr="005254F1">
        <w:rPr>
          <w:rFonts w:ascii="Arial" w:hAnsi="Arial" w:cs="Arial"/>
          <w:sz w:val="16"/>
          <w:szCs w:val="18"/>
        </w:rPr>
        <w:t xml:space="preserve"> określonego w ogłoszeniu konkursowym.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B0AF640"/>
    <w:lvl w:ilvl="0">
      <w:start w:val="1"/>
      <w:numFmt w:val="decimal"/>
      <w:lvlText w:val="%1."/>
      <w:lvlJc w:val="left"/>
      <w:pPr>
        <w:tabs>
          <w:tab w:val="num" w:pos="360"/>
        </w:tabs>
        <w:ind w:left="360" w:hanging="360"/>
      </w:pPr>
      <w:rPr>
        <w:b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nsid w:val="00000007"/>
    <w:multiLevelType w:val="multilevel"/>
    <w:tmpl w:val="85A2213C"/>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9F756E"/>
    <w:multiLevelType w:val="hybridMultilevel"/>
    <w:tmpl w:val="7DB044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71747D"/>
    <w:multiLevelType w:val="hybridMultilevel"/>
    <w:tmpl w:val="FC6448F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AF4D19"/>
    <w:multiLevelType w:val="hybridMultilevel"/>
    <w:tmpl w:val="9D46F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965522"/>
    <w:multiLevelType w:val="hybridMultilevel"/>
    <w:tmpl w:val="67C6932C"/>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6">
    <w:nsid w:val="06B33E35"/>
    <w:multiLevelType w:val="hybridMultilevel"/>
    <w:tmpl w:val="A8DA3B14"/>
    <w:lvl w:ilvl="0" w:tplc="EBB044C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BF73747"/>
    <w:multiLevelType w:val="hybridMultilevel"/>
    <w:tmpl w:val="47C4AB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9428B"/>
    <w:multiLevelType w:val="hybridMultilevel"/>
    <w:tmpl w:val="0C402EA2"/>
    <w:lvl w:ilvl="0" w:tplc="EDC2E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864AAD"/>
    <w:multiLevelType w:val="hybridMultilevel"/>
    <w:tmpl w:val="2FF090A2"/>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0">
    <w:nsid w:val="1A5603DC"/>
    <w:multiLevelType w:val="hybridMultilevel"/>
    <w:tmpl w:val="2FF090A2"/>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1">
    <w:nsid w:val="1A561439"/>
    <w:multiLevelType w:val="hybridMultilevel"/>
    <w:tmpl w:val="7EA4C89A"/>
    <w:lvl w:ilvl="0" w:tplc="5B38E48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EB0977"/>
    <w:multiLevelType w:val="hybridMultilevel"/>
    <w:tmpl w:val="204A01FE"/>
    <w:lvl w:ilvl="0" w:tplc="04150011">
      <w:start w:val="1"/>
      <w:numFmt w:val="decimal"/>
      <w:lvlText w:val="%1)"/>
      <w:lvlJc w:val="left"/>
      <w:pPr>
        <w:ind w:left="720" w:hanging="360"/>
      </w:pPr>
    </w:lvl>
    <w:lvl w:ilvl="1" w:tplc="DB2EFE1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DFC0A21"/>
    <w:multiLevelType w:val="hybridMultilevel"/>
    <w:tmpl w:val="9FAE5FD0"/>
    <w:lvl w:ilvl="0" w:tplc="2CA066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490736"/>
    <w:multiLevelType w:val="hybridMultilevel"/>
    <w:tmpl w:val="393C2216"/>
    <w:lvl w:ilvl="0" w:tplc="0E7C165A">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7B1860"/>
    <w:multiLevelType w:val="hybridMultilevel"/>
    <w:tmpl w:val="323802FE"/>
    <w:lvl w:ilvl="0" w:tplc="08C60C6E">
      <w:start w:val="2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8040AD"/>
    <w:multiLevelType w:val="hybridMultilevel"/>
    <w:tmpl w:val="8D68568A"/>
    <w:lvl w:ilvl="0" w:tplc="6E8EBA1A">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DD5695"/>
    <w:multiLevelType w:val="hybridMultilevel"/>
    <w:tmpl w:val="9D46F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A12FFF"/>
    <w:multiLevelType w:val="hybridMultilevel"/>
    <w:tmpl w:val="0F92D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CB2BFC"/>
    <w:multiLevelType w:val="hybridMultilevel"/>
    <w:tmpl w:val="3494989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2F7727F1"/>
    <w:multiLevelType w:val="hybridMultilevel"/>
    <w:tmpl w:val="8DEE6A02"/>
    <w:lvl w:ilvl="0" w:tplc="5420B642">
      <w:start w:val="2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487875"/>
    <w:multiLevelType w:val="hybridMultilevel"/>
    <w:tmpl w:val="CF50CF68"/>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22">
    <w:nsid w:val="31216BC9"/>
    <w:multiLevelType w:val="hybridMultilevel"/>
    <w:tmpl w:val="5F5A8B9A"/>
    <w:lvl w:ilvl="0" w:tplc="EDC2E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09503F"/>
    <w:multiLevelType w:val="hybridMultilevel"/>
    <w:tmpl w:val="291ED9CA"/>
    <w:lvl w:ilvl="0" w:tplc="C0946DDA">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28B3408"/>
    <w:multiLevelType w:val="hybridMultilevel"/>
    <w:tmpl w:val="94DEB31A"/>
    <w:lvl w:ilvl="0" w:tplc="840C653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329533BA"/>
    <w:multiLevelType w:val="hybridMultilevel"/>
    <w:tmpl w:val="BA1411A6"/>
    <w:lvl w:ilvl="0" w:tplc="EDC2E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3737E1E"/>
    <w:multiLevelType w:val="hybridMultilevel"/>
    <w:tmpl w:val="FC620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D937E4"/>
    <w:multiLevelType w:val="hybridMultilevel"/>
    <w:tmpl w:val="CC8457FC"/>
    <w:lvl w:ilvl="0" w:tplc="438011B2">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DFB7DD5"/>
    <w:multiLevelType w:val="hybridMultilevel"/>
    <w:tmpl w:val="DD1C3E58"/>
    <w:lvl w:ilvl="0" w:tplc="2CA066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3E5645"/>
    <w:multiLevelType w:val="hybridMultilevel"/>
    <w:tmpl w:val="0EB0E080"/>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42340B88"/>
    <w:multiLevelType w:val="hybridMultilevel"/>
    <w:tmpl w:val="1A9413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7636283"/>
    <w:multiLevelType w:val="hybridMultilevel"/>
    <w:tmpl w:val="8F6E0910"/>
    <w:lvl w:ilvl="0" w:tplc="9BDE02E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496E4D94"/>
    <w:multiLevelType w:val="multilevel"/>
    <w:tmpl w:val="C4267456"/>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454"/>
        </w:tabs>
        <w:ind w:left="454" w:hanging="284"/>
      </w:pPr>
      <w:rPr>
        <w:rFonts w:hint="default"/>
      </w:rPr>
    </w:lvl>
    <w:lvl w:ilvl="2">
      <w:start w:val="1"/>
      <w:numFmt w:val="decimal"/>
      <w:lvlText w:val="%3)"/>
      <w:lvlJc w:val="left"/>
      <w:pPr>
        <w:tabs>
          <w:tab w:val="num" w:pos="851"/>
        </w:tabs>
        <w:ind w:left="851" w:hanging="311"/>
      </w:pPr>
      <w:rPr>
        <w:rFonts w:hint="default"/>
        <w:b/>
        <w:i/>
        <w:smallCaps/>
        <w:dstrik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hint="default"/>
        <w:b/>
        <w:i/>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E3F0E02"/>
    <w:multiLevelType w:val="hybridMultilevel"/>
    <w:tmpl w:val="2F26456C"/>
    <w:lvl w:ilvl="0" w:tplc="DB2EFE14">
      <w:start w:val="1"/>
      <w:numFmt w:val="decimal"/>
      <w:lvlText w:val="%1)"/>
      <w:lvlJc w:val="left"/>
      <w:pPr>
        <w:tabs>
          <w:tab w:val="num" w:pos="720"/>
        </w:tabs>
        <w:ind w:left="720" w:hanging="360"/>
      </w:pPr>
      <w:rPr>
        <w:rFonts w:hint="default"/>
      </w:rPr>
    </w:lvl>
    <w:lvl w:ilvl="1" w:tplc="BA96A804">
      <w:start w:val="1"/>
      <w:numFmt w:val="decimal"/>
      <w:lvlText w:val="%2)"/>
      <w:lvlJc w:val="left"/>
      <w:pPr>
        <w:tabs>
          <w:tab w:val="num" w:pos="1440"/>
        </w:tabs>
        <w:ind w:left="1440" w:hanging="360"/>
      </w:pPr>
      <w:rPr>
        <w:rFonts w:hint="default"/>
      </w:rPr>
    </w:lvl>
    <w:lvl w:ilvl="2" w:tplc="AED22B44">
      <w:start w:val="1"/>
      <w:numFmt w:val="lowerLetter"/>
      <w:lvlText w:val="%3)"/>
      <w:lvlJc w:val="left"/>
      <w:pPr>
        <w:tabs>
          <w:tab w:val="num" w:pos="2340"/>
        </w:tabs>
        <w:ind w:left="2340" w:hanging="360"/>
      </w:pPr>
      <w:rPr>
        <w:rFonts w:ascii="Arial" w:eastAsia="Times New Roman" w:hAnsi="Arial" w:cs="Arial" w:hint="default"/>
      </w:rPr>
    </w:lvl>
    <w:lvl w:ilvl="3" w:tplc="DB2EFE1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225295C"/>
    <w:multiLevelType w:val="hybridMultilevel"/>
    <w:tmpl w:val="942E2008"/>
    <w:lvl w:ilvl="0" w:tplc="1FFA19FE">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D27D52"/>
    <w:multiLevelType w:val="hybridMultilevel"/>
    <w:tmpl w:val="01C4F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CD2E70"/>
    <w:multiLevelType w:val="hybridMultilevel"/>
    <w:tmpl w:val="8D28C2CA"/>
    <w:lvl w:ilvl="0" w:tplc="EDC2E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31D09FE"/>
    <w:multiLevelType w:val="hybridMultilevel"/>
    <w:tmpl w:val="2E1E9A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818290B"/>
    <w:multiLevelType w:val="hybridMultilevel"/>
    <w:tmpl w:val="75968F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1A34E5"/>
    <w:multiLevelType w:val="multilevel"/>
    <w:tmpl w:val="E7EE4576"/>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6A5F0D11"/>
    <w:multiLevelType w:val="hybridMultilevel"/>
    <w:tmpl w:val="A6126912"/>
    <w:lvl w:ilvl="0" w:tplc="41F25B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B8206D"/>
    <w:multiLevelType w:val="hybridMultilevel"/>
    <w:tmpl w:val="5FEAFE16"/>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AE1786"/>
    <w:multiLevelType w:val="hybridMultilevel"/>
    <w:tmpl w:val="2DA22ADC"/>
    <w:lvl w:ilvl="0" w:tplc="EDC2E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7F07F56"/>
    <w:multiLevelType w:val="hybridMultilevel"/>
    <w:tmpl w:val="C11836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133E33"/>
    <w:multiLevelType w:val="hybridMultilevel"/>
    <w:tmpl w:val="C4883C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C378D7"/>
    <w:multiLevelType w:val="hybridMultilevel"/>
    <w:tmpl w:val="591A92C4"/>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9"/>
  </w:num>
  <w:num w:numId="4">
    <w:abstractNumId w:val="33"/>
  </w:num>
  <w:num w:numId="5">
    <w:abstractNumId w:val="31"/>
  </w:num>
  <w:num w:numId="6">
    <w:abstractNumId w:val="32"/>
  </w:num>
  <w:num w:numId="7">
    <w:abstractNumId w:val="41"/>
  </w:num>
  <w:num w:numId="8">
    <w:abstractNumId w:val="45"/>
  </w:num>
  <w:num w:numId="9">
    <w:abstractNumId w:val="16"/>
  </w:num>
  <w:num w:numId="10">
    <w:abstractNumId w:val="14"/>
  </w:num>
  <w:num w:numId="11">
    <w:abstractNumId w:val="30"/>
  </w:num>
  <w:num w:numId="12">
    <w:abstractNumId w:val="11"/>
  </w:num>
  <w:num w:numId="13">
    <w:abstractNumId w:val="44"/>
  </w:num>
  <w:num w:numId="14">
    <w:abstractNumId w:val="2"/>
  </w:num>
  <w:num w:numId="15">
    <w:abstractNumId w:val="18"/>
  </w:num>
  <w:num w:numId="16">
    <w:abstractNumId w:val="23"/>
  </w:num>
  <w:num w:numId="17">
    <w:abstractNumId w:val="9"/>
  </w:num>
  <w:num w:numId="18">
    <w:abstractNumId w:val="21"/>
  </w:num>
  <w:num w:numId="19">
    <w:abstractNumId w:val="19"/>
  </w:num>
  <w:num w:numId="20">
    <w:abstractNumId w:val="10"/>
  </w:num>
  <w:num w:numId="21">
    <w:abstractNumId w:val="12"/>
  </w:num>
  <w:num w:numId="22">
    <w:abstractNumId w:val="37"/>
  </w:num>
  <w:num w:numId="23">
    <w:abstractNumId w:val="35"/>
  </w:num>
  <w:num w:numId="24">
    <w:abstractNumId w:val="4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4"/>
  </w:num>
  <w:num w:numId="30">
    <w:abstractNumId w:val="7"/>
  </w:num>
  <w:num w:numId="31">
    <w:abstractNumId w:val="29"/>
  </w:num>
  <w:num w:numId="32">
    <w:abstractNumId w:val="32"/>
    <w:lvlOverride w:ilvl="0">
      <w:startOverride w:val="1"/>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5"/>
  </w:num>
  <w:num w:numId="35">
    <w:abstractNumId w:val="27"/>
  </w:num>
  <w:num w:numId="36">
    <w:abstractNumId w:val="4"/>
  </w:num>
  <w:num w:numId="37">
    <w:abstractNumId w:val="26"/>
  </w:num>
  <w:num w:numId="38">
    <w:abstractNumId w:val="25"/>
  </w:num>
  <w:num w:numId="39">
    <w:abstractNumId w:val="42"/>
  </w:num>
  <w:num w:numId="40">
    <w:abstractNumId w:val="22"/>
  </w:num>
  <w:num w:numId="41">
    <w:abstractNumId w:val="36"/>
  </w:num>
  <w:num w:numId="42">
    <w:abstractNumId w:val="8"/>
  </w:num>
  <w:num w:numId="43">
    <w:abstractNumId w:val="38"/>
  </w:num>
  <w:num w:numId="44">
    <w:abstractNumId w:val="17"/>
  </w:num>
  <w:num w:numId="45">
    <w:abstractNumId w:val="15"/>
  </w:num>
  <w:num w:numId="46">
    <w:abstractNumId w:val="20"/>
  </w:num>
  <w:num w:numId="47">
    <w:abstractNumId w:val="34"/>
  </w:num>
  <w:num w:numId="48">
    <w:abstractNumId w:val="28"/>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A41A3"/>
    <w:rsid w:val="00000FDD"/>
    <w:rsid w:val="0001463B"/>
    <w:rsid w:val="00026AFD"/>
    <w:rsid w:val="0003060F"/>
    <w:rsid w:val="00036C0B"/>
    <w:rsid w:val="00055A13"/>
    <w:rsid w:val="0006231F"/>
    <w:rsid w:val="0006258B"/>
    <w:rsid w:val="00063D9B"/>
    <w:rsid w:val="000729A8"/>
    <w:rsid w:val="0008531B"/>
    <w:rsid w:val="00085EA9"/>
    <w:rsid w:val="000B5DFC"/>
    <w:rsid w:val="000B7788"/>
    <w:rsid w:val="000E5157"/>
    <w:rsid w:val="000F5521"/>
    <w:rsid w:val="000F6E90"/>
    <w:rsid w:val="00110A5A"/>
    <w:rsid w:val="00110E55"/>
    <w:rsid w:val="0012014D"/>
    <w:rsid w:val="001233D0"/>
    <w:rsid w:val="00126FEC"/>
    <w:rsid w:val="001409D3"/>
    <w:rsid w:val="00147FCA"/>
    <w:rsid w:val="00152C00"/>
    <w:rsid w:val="00155AB1"/>
    <w:rsid w:val="001716D7"/>
    <w:rsid w:val="001758BA"/>
    <w:rsid w:val="00185C0C"/>
    <w:rsid w:val="00187706"/>
    <w:rsid w:val="001A5B7F"/>
    <w:rsid w:val="001F64C7"/>
    <w:rsid w:val="00206DD4"/>
    <w:rsid w:val="00210A04"/>
    <w:rsid w:val="00214993"/>
    <w:rsid w:val="00215F99"/>
    <w:rsid w:val="002227F8"/>
    <w:rsid w:val="00227C33"/>
    <w:rsid w:val="00230D9D"/>
    <w:rsid w:val="00232DDF"/>
    <w:rsid w:val="0023376A"/>
    <w:rsid w:val="00272524"/>
    <w:rsid w:val="00273C5A"/>
    <w:rsid w:val="002747C5"/>
    <w:rsid w:val="00280B18"/>
    <w:rsid w:val="00281C62"/>
    <w:rsid w:val="00284EE4"/>
    <w:rsid w:val="002A4B09"/>
    <w:rsid w:val="002A5B7A"/>
    <w:rsid w:val="002B2E1D"/>
    <w:rsid w:val="002C05B2"/>
    <w:rsid w:val="002C0780"/>
    <w:rsid w:val="002C3891"/>
    <w:rsid w:val="002F7C06"/>
    <w:rsid w:val="00300EEF"/>
    <w:rsid w:val="00304689"/>
    <w:rsid w:val="003306FB"/>
    <w:rsid w:val="00344129"/>
    <w:rsid w:val="00344F84"/>
    <w:rsid w:val="0036587C"/>
    <w:rsid w:val="00370608"/>
    <w:rsid w:val="00383AE9"/>
    <w:rsid w:val="003B573C"/>
    <w:rsid w:val="003B5F42"/>
    <w:rsid w:val="003E4B34"/>
    <w:rsid w:val="003F4CD2"/>
    <w:rsid w:val="003F5388"/>
    <w:rsid w:val="00410C81"/>
    <w:rsid w:val="0042467D"/>
    <w:rsid w:val="004303AD"/>
    <w:rsid w:val="00446DCD"/>
    <w:rsid w:val="00454C6B"/>
    <w:rsid w:val="0046651E"/>
    <w:rsid w:val="0046714E"/>
    <w:rsid w:val="00471BAF"/>
    <w:rsid w:val="00481EEF"/>
    <w:rsid w:val="00491815"/>
    <w:rsid w:val="004936D1"/>
    <w:rsid w:val="004B0529"/>
    <w:rsid w:val="004D080A"/>
    <w:rsid w:val="004D7B58"/>
    <w:rsid w:val="004E0350"/>
    <w:rsid w:val="004F5C9A"/>
    <w:rsid w:val="00506944"/>
    <w:rsid w:val="005116E6"/>
    <w:rsid w:val="00522A9D"/>
    <w:rsid w:val="00522DA0"/>
    <w:rsid w:val="005254C0"/>
    <w:rsid w:val="005254F1"/>
    <w:rsid w:val="00526E07"/>
    <w:rsid w:val="00530EEC"/>
    <w:rsid w:val="005329B6"/>
    <w:rsid w:val="00532B26"/>
    <w:rsid w:val="00537FA1"/>
    <w:rsid w:val="0054389B"/>
    <w:rsid w:val="00561E49"/>
    <w:rsid w:val="00565E6B"/>
    <w:rsid w:val="00571208"/>
    <w:rsid w:val="005857CB"/>
    <w:rsid w:val="00585F01"/>
    <w:rsid w:val="00596A4F"/>
    <w:rsid w:val="005A4564"/>
    <w:rsid w:val="005B592F"/>
    <w:rsid w:val="005C427D"/>
    <w:rsid w:val="005D39EB"/>
    <w:rsid w:val="005F44D9"/>
    <w:rsid w:val="006008ED"/>
    <w:rsid w:val="00614391"/>
    <w:rsid w:val="00620091"/>
    <w:rsid w:val="00620FAE"/>
    <w:rsid w:val="00626A17"/>
    <w:rsid w:val="006400B6"/>
    <w:rsid w:val="00641CB5"/>
    <w:rsid w:val="006466EB"/>
    <w:rsid w:val="0065576C"/>
    <w:rsid w:val="00662A73"/>
    <w:rsid w:val="00674E8F"/>
    <w:rsid w:val="006870A4"/>
    <w:rsid w:val="006B278E"/>
    <w:rsid w:val="006B2FFE"/>
    <w:rsid w:val="006B5E40"/>
    <w:rsid w:val="006C0C1B"/>
    <w:rsid w:val="006D5A78"/>
    <w:rsid w:val="006F0E58"/>
    <w:rsid w:val="00711102"/>
    <w:rsid w:val="00711380"/>
    <w:rsid w:val="00726943"/>
    <w:rsid w:val="0076039B"/>
    <w:rsid w:val="00764428"/>
    <w:rsid w:val="0079692E"/>
    <w:rsid w:val="007A41A3"/>
    <w:rsid w:val="007B473B"/>
    <w:rsid w:val="007C0E7D"/>
    <w:rsid w:val="007C4A70"/>
    <w:rsid w:val="007D31E4"/>
    <w:rsid w:val="007D44BA"/>
    <w:rsid w:val="007E086D"/>
    <w:rsid w:val="00800740"/>
    <w:rsid w:val="00806A8A"/>
    <w:rsid w:val="00806CAA"/>
    <w:rsid w:val="00822F90"/>
    <w:rsid w:val="00825E8E"/>
    <w:rsid w:val="00842074"/>
    <w:rsid w:val="008450D1"/>
    <w:rsid w:val="00852931"/>
    <w:rsid w:val="00875AF3"/>
    <w:rsid w:val="00890429"/>
    <w:rsid w:val="008957B7"/>
    <w:rsid w:val="008A59C6"/>
    <w:rsid w:val="008A7EAF"/>
    <w:rsid w:val="008C22E1"/>
    <w:rsid w:val="008C31A9"/>
    <w:rsid w:val="008D0D19"/>
    <w:rsid w:val="008D6F9B"/>
    <w:rsid w:val="008E1537"/>
    <w:rsid w:val="0092297E"/>
    <w:rsid w:val="00934223"/>
    <w:rsid w:val="009429B2"/>
    <w:rsid w:val="0096233B"/>
    <w:rsid w:val="00962E56"/>
    <w:rsid w:val="00965BFE"/>
    <w:rsid w:val="00990EA8"/>
    <w:rsid w:val="009966D9"/>
    <w:rsid w:val="009976CC"/>
    <w:rsid w:val="009A1B98"/>
    <w:rsid w:val="009A6523"/>
    <w:rsid w:val="009A7984"/>
    <w:rsid w:val="009D3C78"/>
    <w:rsid w:val="009D571D"/>
    <w:rsid w:val="009E6936"/>
    <w:rsid w:val="009E6BC4"/>
    <w:rsid w:val="00A103D4"/>
    <w:rsid w:val="00A12301"/>
    <w:rsid w:val="00A12FC8"/>
    <w:rsid w:val="00A156DE"/>
    <w:rsid w:val="00AB080C"/>
    <w:rsid w:val="00AC4435"/>
    <w:rsid w:val="00AC763D"/>
    <w:rsid w:val="00AD0C24"/>
    <w:rsid w:val="00AE793C"/>
    <w:rsid w:val="00B036FA"/>
    <w:rsid w:val="00B072B6"/>
    <w:rsid w:val="00B3053D"/>
    <w:rsid w:val="00B3245C"/>
    <w:rsid w:val="00B34BB7"/>
    <w:rsid w:val="00B354F5"/>
    <w:rsid w:val="00B37765"/>
    <w:rsid w:val="00B432DD"/>
    <w:rsid w:val="00B43BF0"/>
    <w:rsid w:val="00B60AA2"/>
    <w:rsid w:val="00B758DD"/>
    <w:rsid w:val="00B968F7"/>
    <w:rsid w:val="00BB0B22"/>
    <w:rsid w:val="00BC4AEC"/>
    <w:rsid w:val="00BC4F09"/>
    <w:rsid w:val="00BD29E1"/>
    <w:rsid w:val="00BE101D"/>
    <w:rsid w:val="00C20667"/>
    <w:rsid w:val="00C56033"/>
    <w:rsid w:val="00C7645B"/>
    <w:rsid w:val="00C7778A"/>
    <w:rsid w:val="00C92976"/>
    <w:rsid w:val="00C9642B"/>
    <w:rsid w:val="00CC5E6F"/>
    <w:rsid w:val="00CD0732"/>
    <w:rsid w:val="00CD4D46"/>
    <w:rsid w:val="00CE24F9"/>
    <w:rsid w:val="00D0004E"/>
    <w:rsid w:val="00D079A2"/>
    <w:rsid w:val="00D14CB0"/>
    <w:rsid w:val="00D17749"/>
    <w:rsid w:val="00D21FD4"/>
    <w:rsid w:val="00D32286"/>
    <w:rsid w:val="00D40218"/>
    <w:rsid w:val="00D4341F"/>
    <w:rsid w:val="00D53B1B"/>
    <w:rsid w:val="00D560AD"/>
    <w:rsid w:val="00D6668C"/>
    <w:rsid w:val="00D71059"/>
    <w:rsid w:val="00D77243"/>
    <w:rsid w:val="00DA0898"/>
    <w:rsid w:val="00DA4123"/>
    <w:rsid w:val="00DA7739"/>
    <w:rsid w:val="00DB1392"/>
    <w:rsid w:val="00DB278A"/>
    <w:rsid w:val="00DC2C88"/>
    <w:rsid w:val="00DC62A5"/>
    <w:rsid w:val="00DD3951"/>
    <w:rsid w:val="00DD7C2B"/>
    <w:rsid w:val="00DE2B96"/>
    <w:rsid w:val="00DF5B31"/>
    <w:rsid w:val="00DF63C2"/>
    <w:rsid w:val="00E006EF"/>
    <w:rsid w:val="00E103BC"/>
    <w:rsid w:val="00E10CB4"/>
    <w:rsid w:val="00E11CED"/>
    <w:rsid w:val="00E13835"/>
    <w:rsid w:val="00E16186"/>
    <w:rsid w:val="00E2521D"/>
    <w:rsid w:val="00E37FEA"/>
    <w:rsid w:val="00E442F6"/>
    <w:rsid w:val="00E47FF9"/>
    <w:rsid w:val="00E63AD4"/>
    <w:rsid w:val="00E65715"/>
    <w:rsid w:val="00E67067"/>
    <w:rsid w:val="00E87862"/>
    <w:rsid w:val="00E92347"/>
    <w:rsid w:val="00EA594E"/>
    <w:rsid w:val="00EC59F2"/>
    <w:rsid w:val="00EE6E6F"/>
    <w:rsid w:val="00EF1352"/>
    <w:rsid w:val="00F009E5"/>
    <w:rsid w:val="00F033B9"/>
    <w:rsid w:val="00F177CD"/>
    <w:rsid w:val="00F22A0D"/>
    <w:rsid w:val="00F27ED3"/>
    <w:rsid w:val="00F606C9"/>
    <w:rsid w:val="00F821A7"/>
    <w:rsid w:val="00F973F0"/>
    <w:rsid w:val="00FA1F4B"/>
    <w:rsid w:val="00FA60A9"/>
    <w:rsid w:val="00FB4622"/>
    <w:rsid w:val="00FD54F2"/>
    <w:rsid w:val="00FD62A4"/>
    <w:rsid w:val="00FD6473"/>
    <w:rsid w:val="00FE09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074"/>
    <w:pPr>
      <w:suppressAutoHyphens/>
    </w:pPr>
    <w:rPr>
      <w:rFonts w:ascii="Calibri" w:eastAsia="Calibri" w:hAnsi="Calibri" w:cs="Times New Roman"/>
      <w:kern w:val="1"/>
      <w:lang w:eastAsia="ar-SA"/>
    </w:rPr>
  </w:style>
  <w:style w:type="paragraph" w:styleId="Nagwek1">
    <w:name w:val="heading 1"/>
    <w:basedOn w:val="Normalny"/>
    <w:next w:val="Normalny"/>
    <w:link w:val="Nagwek1Znak"/>
    <w:uiPriority w:val="9"/>
    <w:qFormat/>
    <w:rsid w:val="007A4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A41A3"/>
    <w:pPr>
      <w:keepNext/>
      <w:tabs>
        <w:tab w:val="num" w:pos="0"/>
      </w:tabs>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471B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41A3"/>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link w:val="Nagwek2"/>
    <w:rsid w:val="007A41A3"/>
    <w:rPr>
      <w:rFonts w:ascii="Cambria" w:eastAsia="Times New Roman" w:hAnsi="Cambria" w:cs="Times New Roman"/>
      <w:b/>
      <w:bCs/>
      <w:i/>
      <w:iCs/>
      <w:kern w:val="1"/>
      <w:sz w:val="28"/>
      <w:szCs w:val="28"/>
      <w:lang w:eastAsia="ar-SA"/>
    </w:rPr>
  </w:style>
  <w:style w:type="character" w:styleId="Hipercze">
    <w:name w:val="Hyperlink"/>
    <w:uiPriority w:val="99"/>
    <w:rsid w:val="007A41A3"/>
    <w:rPr>
      <w:color w:val="000080"/>
      <w:u w:val="single"/>
    </w:rPr>
  </w:style>
  <w:style w:type="character" w:customStyle="1" w:styleId="Znakiprzypiswdolnych">
    <w:name w:val="Znaki przypisów dolnych"/>
    <w:rsid w:val="007A41A3"/>
  </w:style>
  <w:style w:type="character" w:styleId="Odwoanieprzypisudolnego">
    <w:name w:val="footnote reference"/>
    <w:rsid w:val="007A41A3"/>
    <w:rPr>
      <w:vertAlign w:val="superscript"/>
    </w:rPr>
  </w:style>
  <w:style w:type="paragraph" w:styleId="Tekstprzypisudolnego">
    <w:name w:val="footnote text"/>
    <w:basedOn w:val="Normalny"/>
    <w:link w:val="TekstprzypisudolnegoZnak"/>
    <w:rsid w:val="007A41A3"/>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7A41A3"/>
    <w:rPr>
      <w:rFonts w:ascii="Calibri" w:eastAsia="Calibri" w:hAnsi="Calibri" w:cs="Times New Roman"/>
      <w:kern w:val="1"/>
      <w:sz w:val="20"/>
      <w:szCs w:val="20"/>
      <w:lang w:eastAsia="ar-SA"/>
    </w:rPr>
  </w:style>
  <w:style w:type="paragraph" w:styleId="Tekstpodstawowywcity">
    <w:name w:val="Body Text Indent"/>
    <w:basedOn w:val="Tekstpodstawowy"/>
    <w:link w:val="TekstpodstawowywcityZnak"/>
    <w:semiHidden/>
    <w:rsid w:val="007A41A3"/>
    <w:pPr>
      <w:ind w:left="283"/>
    </w:pPr>
  </w:style>
  <w:style w:type="character" w:customStyle="1" w:styleId="TekstpodstawowywcityZnak">
    <w:name w:val="Tekst podstawowy wcięty Znak"/>
    <w:basedOn w:val="Domylnaczcionkaakapitu"/>
    <w:link w:val="Tekstpodstawowywcity"/>
    <w:semiHidden/>
    <w:rsid w:val="007A41A3"/>
    <w:rPr>
      <w:rFonts w:ascii="Calibri" w:eastAsia="Calibri" w:hAnsi="Calibri" w:cs="Times New Roman"/>
      <w:kern w:val="1"/>
      <w:lang w:eastAsia="ar-SA"/>
    </w:rPr>
  </w:style>
  <w:style w:type="character" w:styleId="Pogrubienie">
    <w:name w:val="Strong"/>
    <w:qFormat/>
    <w:rsid w:val="007A41A3"/>
    <w:rPr>
      <w:b/>
      <w:bCs/>
    </w:rPr>
  </w:style>
  <w:style w:type="paragraph" w:styleId="Akapitzlist">
    <w:name w:val="List Paragraph"/>
    <w:basedOn w:val="Normalny"/>
    <w:uiPriority w:val="34"/>
    <w:qFormat/>
    <w:rsid w:val="007A41A3"/>
    <w:pPr>
      <w:ind w:left="708"/>
    </w:pPr>
  </w:style>
  <w:style w:type="paragraph" w:styleId="Stopka">
    <w:name w:val="footer"/>
    <w:basedOn w:val="Normalny"/>
    <w:link w:val="StopkaZnak"/>
    <w:uiPriority w:val="99"/>
    <w:unhideWhenUsed/>
    <w:rsid w:val="007A4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1A3"/>
    <w:rPr>
      <w:rFonts w:ascii="Calibri" w:eastAsia="Calibri" w:hAnsi="Calibri" w:cs="Times New Roman"/>
      <w:kern w:val="1"/>
      <w:lang w:eastAsia="ar-SA"/>
    </w:rPr>
  </w:style>
  <w:style w:type="paragraph" w:styleId="Bezodstpw">
    <w:name w:val="No Spacing"/>
    <w:uiPriority w:val="99"/>
    <w:qFormat/>
    <w:rsid w:val="007A41A3"/>
    <w:pPr>
      <w:suppressAutoHyphens/>
      <w:spacing w:after="0" w:line="240" w:lineRule="auto"/>
    </w:pPr>
    <w:rPr>
      <w:rFonts w:ascii="Calibri" w:eastAsia="Calibri" w:hAnsi="Calibri" w:cs="Times New Roman"/>
      <w:kern w:val="1"/>
      <w:lang w:eastAsia="ar-SA"/>
    </w:rPr>
  </w:style>
  <w:style w:type="paragraph" w:styleId="Tekstpodstawowy">
    <w:name w:val="Body Text"/>
    <w:basedOn w:val="Normalny"/>
    <w:link w:val="TekstpodstawowyZnak"/>
    <w:uiPriority w:val="99"/>
    <w:semiHidden/>
    <w:unhideWhenUsed/>
    <w:rsid w:val="007A41A3"/>
    <w:pPr>
      <w:spacing w:after="120"/>
    </w:pPr>
  </w:style>
  <w:style w:type="character" w:customStyle="1" w:styleId="TekstpodstawowyZnak">
    <w:name w:val="Tekst podstawowy Znak"/>
    <w:basedOn w:val="Domylnaczcionkaakapitu"/>
    <w:link w:val="Tekstpodstawowy"/>
    <w:uiPriority w:val="99"/>
    <w:semiHidden/>
    <w:rsid w:val="007A41A3"/>
    <w:rPr>
      <w:rFonts w:ascii="Calibri" w:eastAsia="Calibri" w:hAnsi="Calibri" w:cs="Times New Roman"/>
      <w:kern w:val="1"/>
      <w:lang w:eastAsia="ar-SA"/>
    </w:rPr>
  </w:style>
  <w:style w:type="paragraph" w:styleId="Tekstdymka">
    <w:name w:val="Balloon Text"/>
    <w:basedOn w:val="Normalny"/>
    <w:link w:val="TekstdymkaZnak"/>
    <w:uiPriority w:val="99"/>
    <w:semiHidden/>
    <w:unhideWhenUsed/>
    <w:rsid w:val="00BE10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01D"/>
    <w:rPr>
      <w:rFonts w:ascii="Tahoma" w:eastAsia="Calibri" w:hAnsi="Tahoma" w:cs="Tahoma"/>
      <w:kern w:val="1"/>
      <w:sz w:val="16"/>
      <w:szCs w:val="16"/>
      <w:lang w:eastAsia="ar-SA"/>
    </w:rPr>
  </w:style>
  <w:style w:type="character" w:customStyle="1" w:styleId="Nagwek3Znak">
    <w:name w:val="Nagłówek 3 Znak"/>
    <w:basedOn w:val="Domylnaczcionkaakapitu"/>
    <w:link w:val="Nagwek3"/>
    <w:uiPriority w:val="9"/>
    <w:semiHidden/>
    <w:rsid w:val="00471BAF"/>
    <w:rPr>
      <w:rFonts w:asciiTheme="majorHAnsi" w:eastAsiaTheme="majorEastAsia" w:hAnsiTheme="majorHAnsi" w:cstheme="majorBidi"/>
      <w:b/>
      <w:bCs/>
      <w:color w:val="4F81BD" w:themeColor="accent1"/>
      <w:kern w:val="1"/>
      <w:lang w:eastAsia="ar-SA"/>
    </w:rPr>
  </w:style>
  <w:style w:type="character" w:styleId="Odwoaniedokomentarza">
    <w:name w:val="annotation reference"/>
    <w:basedOn w:val="Domylnaczcionkaakapitu"/>
    <w:uiPriority w:val="99"/>
    <w:semiHidden/>
    <w:unhideWhenUsed/>
    <w:rsid w:val="009E6BC4"/>
    <w:rPr>
      <w:sz w:val="16"/>
      <w:szCs w:val="16"/>
    </w:rPr>
  </w:style>
  <w:style w:type="paragraph" w:styleId="Tekstkomentarza">
    <w:name w:val="annotation text"/>
    <w:basedOn w:val="Normalny"/>
    <w:link w:val="TekstkomentarzaZnak"/>
    <w:uiPriority w:val="99"/>
    <w:semiHidden/>
    <w:unhideWhenUsed/>
    <w:rsid w:val="009E6B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6BC4"/>
    <w:rPr>
      <w:rFonts w:ascii="Calibri" w:eastAsia="Calibri"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9E6BC4"/>
    <w:rPr>
      <w:b/>
      <w:bCs/>
    </w:rPr>
  </w:style>
  <w:style w:type="character" w:customStyle="1" w:styleId="TematkomentarzaZnak">
    <w:name w:val="Temat komentarza Znak"/>
    <w:basedOn w:val="TekstkomentarzaZnak"/>
    <w:link w:val="Tematkomentarza"/>
    <w:uiPriority w:val="99"/>
    <w:semiHidden/>
    <w:rsid w:val="009E6BC4"/>
    <w:rPr>
      <w:rFonts w:ascii="Calibri" w:eastAsia="Calibri" w:hAnsi="Calibri" w:cs="Times New Roman"/>
      <w:b/>
      <w:bCs/>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yngo.mcps.com.pl/" TargetMode="External"/><Relationship Id="rId13" Type="http://schemas.openxmlformats.org/officeDocument/2006/relationships/hyperlink" Target="http://www.dialo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zov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ps.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alog.mazovia.pl" TargetMode="External"/><Relationship Id="rId4" Type="http://schemas.openxmlformats.org/officeDocument/2006/relationships/settings" Target="settings.xml"/><Relationship Id="rId9" Type="http://schemas.openxmlformats.org/officeDocument/2006/relationships/hyperlink" Target="http://www.mcps.com.pl" TargetMode="External"/><Relationship Id="rId14" Type="http://schemas.openxmlformats.org/officeDocument/2006/relationships/hyperlink" Target="http://www.ngo.pl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3C4E-3859-42E3-8301-1F447D99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3020</Words>
  <Characters>18120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Wolska2</dc:creator>
  <cp:lastModifiedBy>ewa.wypych</cp:lastModifiedBy>
  <cp:revision>4</cp:revision>
  <cp:lastPrinted>2019-02-20T11:05:00Z</cp:lastPrinted>
  <dcterms:created xsi:type="dcterms:W3CDTF">2019-02-25T11:07:00Z</dcterms:created>
  <dcterms:modified xsi:type="dcterms:W3CDTF">2019-02-27T11:41:00Z</dcterms:modified>
</cp:coreProperties>
</file>