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28ECF" w14:textId="77777777" w:rsidR="00FF332F" w:rsidRPr="00981655" w:rsidRDefault="00FF332F" w:rsidP="00FF332F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14:paraId="436D823A" w14:textId="77777777" w:rsidR="00FF332F" w:rsidRPr="00290E9C" w:rsidRDefault="00FF332F" w:rsidP="00FF332F">
      <w:pPr>
        <w:pStyle w:val="Akapitzlist"/>
        <w:ind w:left="360"/>
        <w:jc w:val="right"/>
        <w:rPr>
          <w:rFonts w:ascii="Arial" w:hAnsi="Arial" w:cs="Arial"/>
          <w:b/>
          <w:sz w:val="18"/>
          <w:szCs w:val="18"/>
        </w:rPr>
      </w:pPr>
      <w:r w:rsidRPr="00290E9C">
        <w:rPr>
          <w:rFonts w:ascii="Arial" w:hAnsi="Arial" w:cs="Arial"/>
          <w:b/>
          <w:sz w:val="18"/>
          <w:szCs w:val="18"/>
        </w:rPr>
        <w:t>informacja prasowa</w:t>
      </w:r>
    </w:p>
    <w:p w14:paraId="5B29BB9E" w14:textId="40BA07BE" w:rsidR="00FF332F" w:rsidRDefault="00FF332F" w:rsidP="00FF332F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C40C49">
        <w:rPr>
          <w:rFonts w:ascii="Arial" w:hAnsi="Arial" w:cs="Arial"/>
          <w:sz w:val="18"/>
          <w:szCs w:val="18"/>
        </w:rPr>
        <w:t>8</w:t>
      </w:r>
      <w:r w:rsidRPr="00290E9C">
        <w:rPr>
          <w:rFonts w:ascii="Arial" w:hAnsi="Arial" w:cs="Arial"/>
          <w:sz w:val="18"/>
          <w:szCs w:val="18"/>
        </w:rPr>
        <w:t xml:space="preserve"> lutego 2020 r.</w:t>
      </w:r>
    </w:p>
    <w:p w14:paraId="6B0F805A" w14:textId="77777777" w:rsidR="00FF332F" w:rsidRDefault="00FF332F" w:rsidP="00FF332F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4CBBE25F" w14:textId="77777777" w:rsidR="00FF332F" w:rsidRPr="00290E9C" w:rsidRDefault="00FF332F" w:rsidP="00FF332F">
      <w:pPr>
        <w:pStyle w:val="Akapitzlist"/>
        <w:ind w:left="360"/>
        <w:jc w:val="right"/>
        <w:rPr>
          <w:rFonts w:ascii="Arial" w:hAnsi="Arial" w:cs="Arial"/>
          <w:sz w:val="18"/>
          <w:szCs w:val="18"/>
        </w:rPr>
      </w:pPr>
    </w:p>
    <w:p w14:paraId="5EE84315" w14:textId="77777777" w:rsidR="00FF332F" w:rsidRPr="00666D67" w:rsidRDefault="00FF332F" w:rsidP="00FF332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6D67">
        <w:rPr>
          <w:rFonts w:ascii="Arial" w:hAnsi="Arial" w:cs="Arial"/>
          <w:b/>
          <w:sz w:val="24"/>
          <w:szCs w:val="24"/>
        </w:rPr>
        <w:t>Zdalna opieka nad seniorami – rusza program samorządu województwa</w:t>
      </w:r>
    </w:p>
    <w:p w14:paraId="0F625E0A" w14:textId="77777777" w:rsidR="00FF332F" w:rsidRPr="00EF3B1B" w:rsidRDefault="00FF332F" w:rsidP="00FF332F">
      <w:pPr>
        <w:spacing w:after="0" w:line="240" w:lineRule="auto"/>
        <w:jc w:val="both"/>
        <w:rPr>
          <w:rFonts w:ascii="Arial" w:hAnsi="Arial" w:cs="Arial"/>
          <w:b/>
        </w:rPr>
      </w:pPr>
    </w:p>
    <w:p w14:paraId="4BBE5E34" w14:textId="5CF4FD80" w:rsidR="00FF332F" w:rsidRPr="00B8430C" w:rsidRDefault="00FF332F" w:rsidP="00FF332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Być w domu, zdać się na swoją samodzielność, ale czuć się bezpieczniej – tak mogą żyć seniorzy na Mazowszu, którzy biorą udział w pilotażowym programie dotyczącym </w:t>
      </w:r>
      <w:proofErr w:type="spellStart"/>
      <w:r>
        <w:rPr>
          <w:rFonts w:ascii="Arial" w:hAnsi="Arial" w:cs="Arial"/>
          <w:b/>
        </w:rPr>
        <w:t>teleopieki</w:t>
      </w:r>
      <w:proofErr w:type="spellEnd"/>
      <w:r>
        <w:rPr>
          <w:rFonts w:ascii="Arial" w:hAnsi="Arial" w:cs="Arial"/>
          <w:b/>
        </w:rPr>
        <w:t xml:space="preserve">. Z budżetu województwa sejmik przekazał ponad 200 tys. zł na dofinansowanie dla gmin, które zechcą wprowadzić wśród swoich mieszkańców zdalne usługi opiekuńcze. Dotację otrzymają m.in. </w:t>
      </w:r>
      <w:r w:rsidR="00354E66">
        <w:rPr>
          <w:rFonts w:ascii="Arial" w:hAnsi="Arial" w:cs="Arial"/>
          <w:b/>
        </w:rPr>
        <w:t>g</w:t>
      </w:r>
      <w:r w:rsidR="00C40C49">
        <w:rPr>
          <w:rFonts w:ascii="Arial" w:hAnsi="Arial" w:cs="Arial"/>
          <w:b/>
        </w:rPr>
        <w:t>min</w:t>
      </w:r>
      <w:r w:rsidR="00FB50E4">
        <w:rPr>
          <w:rFonts w:ascii="Arial" w:hAnsi="Arial" w:cs="Arial"/>
          <w:b/>
        </w:rPr>
        <w:t>y</w:t>
      </w:r>
      <w:r w:rsidR="00C40C49">
        <w:rPr>
          <w:rFonts w:ascii="Arial" w:hAnsi="Arial" w:cs="Arial"/>
          <w:b/>
        </w:rPr>
        <w:t xml:space="preserve"> Karczew, Legionowo Wołomin</w:t>
      </w:r>
      <w:r>
        <w:rPr>
          <w:rFonts w:ascii="Arial" w:hAnsi="Arial" w:cs="Arial"/>
          <w:b/>
        </w:rPr>
        <w:t>. Na całym Mazowszu z pilotażu ma skorzystać ponad 650 starszych osób. Program prowadzony jest przez Mazowieckie Centrum Polityki Społecznej.</w:t>
      </w:r>
    </w:p>
    <w:p w14:paraId="6130D00C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</w:p>
    <w:p w14:paraId="28AA506D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 piąty mieszkaniec Mazowsza to osoba starsza. Niektórym z nich kondycja i obawa o stan zdrowia nie pozwalają funkcjonować samodzielnie. Inni szukają sposobu na aktywne spędzanie czasu, biorąc udział w różnych zajęciach, angażując się w sprawy lokalne. Jednak nawet oni muszą mieć na uwadze wiek i możliwości własnego ciała. </w:t>
      </w:r>
    </w:p>
    <w:p w14:paraId="28DC26F0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</w:p>
    <w:p w14:paraId="20CE87A7" w14:textId="7532E401" w:rsidR="00FF332F" w:rsidRPr="0073470D" w:rsidRDefault="00FF332F" w:rsidP="00FF3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FB50E4">
        <w:rPr>
          <w:rFonts w:ascii="Arial" w:hAnsi="Arial" w:cs="Arial"/>
        </w:rPr>
        <w:t xml:space="preserve"> </w:t>
      </w:r>
      <w:bookmarkStart w:id="0" w:name="_GoBack"/>
      <w:r w:rsidR="00FB50E4" w:rsidRPr="00354E66">
        <w:rPr>
          <w:rFonts w:ascii="Arial" w:hAnsi="Arial" w:cs="Arial"/>
          <w:i/>
          <w:iCs/>
        </w:rPr>
        <w:t>M</w:t>
      </w:r>
      <w:bookmarkEnd w:id="0"/>
      <w:r w:rsidRPr="0098177C">
        <w:rPr>
          <w:rFonts w:ascii="Arial" w:hAnsi="Arial" w:cs="Arial"/>
          <w:i/>
          <w:iCs/>
        </w:rPr>
        <w:t>amy nadzieję, że ten pilotaż zachęci innych do skorzystania z</w:t>
      </w:r>
      <w:r>
        <w:rPr>
          <w:rFonts w:ascii="Arial" w:hAnsi="Arial" w:cs="Arial"/>
          <w:i/>
          <w:iCs/>
        </w:rPr>
        <w:t> </w:t>
      </w:r>
      <w:r w:rsidRPr="0098177C">
        <w:rPr>
          <w:rFonts w:ascii="Arial" w:hAnsi="Arial" w:cs="Arial"/>
          <w:i/>
          <w:iCs/>
        </w:rPr>
        <w:t xml:space="preserve">systemu </w:t>
      </w:r>
      <w:proofErr w:type="spellStart"/>
      <w:r w:rsidRPr="0098177C">
        <w:rPr>
          <w:rFonts w:ascii="Arial" w:hAnsi="Arial" w:cs="Arial"/>
          <w:i/>
          <w:iCs/>
        </w:rPr>
        <w:t>teleopieki</w:t>
      </w:r>
      <w:proofErr w:type="spellEnd"/>
      <w:r w:rsidRPr="0098177C">
        <w:rPr>
          <w:rFonts w:ascii="Arial" w:hAnsi="Arial" w:cs="Arial"/>
          <w:i/>
          <w:iCs/>
        </w:rPr>
        <w:t>. Już dziś wiadomo, że taka forma czuwania nad osobami starszymi pozwala im na pewną samodzielność. A to daje szans</w:t>
      </w:r>
      <w:r>
        <w:rPr>
          <w:rFonts w:ascii="Arial" w:hAnsi="Arial" w:cs="Arial"/>
          <w:i/>
          <w:iCs/>
        </w:rPr>
        <w:t>ę</w:t>
      </w:r>
      <w:r w:rsidRPr="0098177C">
        <w:rPr>
          <w:rFonts w:ascii="Arial" w:hAnsi="Arial" w:cs="Arial"/>
          <w:i/>
          <w:iCs/>
        </w:rPr>
        <w:t xml:space="preserve"> na uniknięcie pobytu osób starszych w zakładach o</w:t>
      </w:r>
      <w:r>
        <w:rPr>
          <w:rFonts w:ascii="Arial" w:hAnsi="Arial" w:cs="Arial"/>
          <w:i/>
          <w:iCs/>
        </w:rPr>
        <w:t>p</w:t>
      </w:r>
      <w:r w:rsidRPr="0098177C">
        <w:rPr>
          <w:rFonts w:ascii="Arial" w:hAnsi="Arial" w:cs="Arial"/>
          <w:i/>
          <w:iCs/>
        </w:rPr>
        <w:t xml:space="preserve">iekuńczo-leczniczych czy domach pomocy społecznej </w:t>
      </w:r>
      <w:r>
        <w:rPr>
          <w:rFonts w:ascii="Arial" w:hAnsi="Arial" w:cs="Arial"/>
        </w:rPr>
        <w:t xml:space="preserve">– mówi członek zarządu województwa </w:t>
      </w:r>
      <w:r>
        <w:rPr>
          <w:rFonts w:ascii="Arial" w:hAnsi="Arial" w:cs="Arial"/>
          <w:b/>
          <w:bCs/>
        </w:rPr>
        <w:t>Elżbieta Lanc</w:t>
      </w:r>
      <w:r w:rsidRPr="00964E9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– </w:t>
      </w:r>
      <w:r w:rsidRPr="0098177C">
        <w:rPr>
          <w:rFonts w:ascii="Arial" w:hAnsi="Arial" w:cs="Arial"/>
          <w:i/>
          <w:iCs/>
        </w:rPr>
        <w:t>W tych przypadkach, w których można na to pozwolić, warto przedłużyć komfort samodzielnego życia we własnym domu</w:t>
      </w:r>
      <w:r w:rsidRPr="00964E9C">
        <w:rPr>
          <w:rFonts w:ascii="Arial" w:hAnsi="Arial" w:cs="Arial"/>
          <w:i/>
          <w:iCs/>
        </w:rPr>
        <w:t>.</w:t>
      </w:r>
    </w:p>
    <w:p w14:paraId="2E36C991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</w:p>
    <w:p w14:paraId="06DF867D" w14:textId="7C0ABFCD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grudniu ubiegłego roku mazowieccy radni zatwierdzili listę gmin, które otrzymają dotację na z</w:t>
      </w:r>
      <w:r w:rsidRPr="00E04458">
        <w:rPr>
          <w:rFonts w:ascii="Arial" w:hAnsi="Arial" w:cs="Arial"/>
        </w:rPr>
        <w:t>organizowanie i świadczenie usług</w:t>
      </w:r>
      <w:r>
        <w:rPr>
          <w:rFonts w:ascii="Arial" w:hAnsi="Arial" w:cs="Arial"/>
        </w:rPr>
        <w:t xml:space="preserve"> </w:t>
      </w:r>
      <w:r w:rsidRPr="00E04458">
        <w:rPr>
          <w:rFonts w:ascii="Arial" w:hAnsi="Arial" w:cs="Arial"/>
        </w:rPr>
        <w:t xml:space="preserve">opiekuńczych w formie </w:t>
      </w:r>
      <w:proofErr w:type="spellStart"/>
      <w:r w:rsidRPr="00E04458">
        <w:rPr>
          <w:rFonts w:ascii="Arial" w:hAnsi="Arial" w:cs="Arial"/>
        </w:rPr>
        <w:t>teleopieki</w:t>
      </w:r>
      <w:proofErr w:type="spellEnd"/>
      <w:r>
        <w:rPr>
          <w:rFonts w:ascii="Arial" w:hAnsi="Arial" w:cs="Arial"/>
        </w:rPr>
        <w:t xml:space="preserve">. To 27 samorządów z całego Mazowsza, w tym </w:t>
      </w:r>
      <w:r w:rsidR="00C40C49">
        <w:rPr>
          <w:rFonts w:ascii="Arial" w:hAnsi="Arial" w:cs="Arial"/>
          <w:b/>
          <w:bCs/>
        </w:rPr>
        <w:t>gminy Wołomin, Legionowo i Karczew.</w:t>
      </w:r>
      <w:r>
        <w:rPr>
          <w:rFonts w:ascii="Arial" w:hAnsi="Arial" w:cs="Arial"/>
        </w:rPr>
        <w:t xml:space="preserve"> Według założeń w całym województwie z pilotażowego programu skorzysta ponad 650 starszych osób.</w:t>
      </w:r>
    </w:p>
    <w:p w14:paraId="48370F79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</w:p>
    <w:p w14:paraId="728F0FBC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z gmin we własnym zakresie rekrutuje chętnych do wzięcia udziału w pilotażu. Również gminy ustalają indywidualnie, czy dofinansowanie wykorzystane będzie jedynie na opłacenie usługi abonamentowej (automatyczne połączenie z centrum alarmowym), czy również na zakup sprzętu, w który wyposażeni zostaną seniorzy. Wysokość dotacji, jaką otrzymały, wynika ze zgłaszanych przez nie </w:t>
      </w:r>
      <w:proofErr w:type="spellStart"/>
      <w:r>
        <w:rPr>
          <w:rFonts w:ascii="Arial" w:hAnsi="Arial" w:cs="Arial"/>
        </w:rPr>
        <w:t>zapotrzebowań</w:t>
      </w:r>
      <w:proofErr w:type="spellEnd"/>
      <w:r>
        <w:rPr>
          <w:rFonts w:ascii="Arial" w:hAnsi="Arial" w:cs="Arial"/>
        </w:rPr>
        <w:t xml:space="preserve">. – </w:t>
      </w:r>
      <w:r>
        <w:rPr>
          <w:rFonts w:ascii="Arial" w:hAnsi="Arial" w:cs="Arial"/>
          <w:i/>
          <w:iCs/>
        </w:rPr>
        <w:t xml:space="preserve">Zależy nam na stworzeniu </w:t>
      </w:r>
      <w:r w:rsidRPr="00BF397A">
        <w:rPr>
          <w:rFonts w:ascii="Arial" w:hAnsi="Arial" w:cs="Arial"/>
          <w:i/>
          <w:iCs/>
        </w:rPr>
        <w:t>system</w:t>
      </w:r>
      <w:r>
        <w:rPr>
          <w:rFonts w:ascii="Arial" w:hAnsi="Arial" w:cs="Arial"/>
          <w:i/>
          <w:iCs/>
        </w:rPr>
        <w:t>u</w:t>
      </w:r>
      <w:r w:rsidRPr="00BF397A">
        <w:rPr>
          <w:rFonts w:ascii="Arial" w:hAnsi="Arial" w:cs="Arial"/>
          <w:i/>
          <w:iCs/>
        </w:rPr>
        <w:t xml:space="preserve"> </w:t>
      </w:r>
      <w:proofErr w:type="spellStart"/>
      <w:r w:rsidRPr="00BF397A">
        <w:rPr>
          <w:rFonts w:ascii="Arial" w:hAnsi="Arial" w:cs="Arial"/>
          <w:i/>
          <w:iCs/>
        </w:rPr>
        <w:t>teleopieki</w:t>
      </w:r>
      <w:proofErr w:type="spellEnd"/>
      <w:r w:rsidRPr="00BF397A">
        <w:rPr>
          <w:rFonts w:ascii="Arial" w:hAnsi="Arial" w:cs="Arial"/>
          <w:i/>
          <w:iCs/>
        </w:rPr>
        <w:t>, z którego seniorzy będą mogli korzystać za darmo</w:t>
      </w:r>
      <w:r>
        <w:rPr>
          <w:rFonts w:ascii="Arial" w:hAnsi="Arial" w:cs="Arial"/>
        </w:rPr>
        <w:t xml:space="preserve"> – wyjaśnia </w:t>
      </w:r>
      <w:r>
        <w:rPr>
          <w:rFonts w:ascii="Arial" w:hAnsi="Arial" w:cs="Arial"/>
          <w:b/>
          <w:bCs/>
        </w:rPr>
        <w:t>Elżbieta Bogucka</w:t>
      </w:r>
      <w:r>
        <w:rPr>
          <w:rFonts w:ascii="Arial" w:hAnsi="Arial" w:cs="Arial"/>
        </w:rPr>
        <w:t>, zastępca dyrektora Mazowieckiego Centrum Polityki Społecznej pełnomocnik zarządu województwa do spraw polityki senioralnej.</w:t>
      </w:r>
      <w:r w:rsidRPr="00BF39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Pr="002E418D">
        <w:rPr>
          <w:rFonts w:ascii="Arial" w:hAnsi="Arial" w:cs="Arial"/>
          <w:i/>
          <w:iCs/>
        </w:rPr>
        <w:t>Tworzenie takich systemów na terenie gmin jest tańsze niż opłacanie pobytu w domach pomocy społecznej. A przede wszystkim daje starszym osobom poczucie godnego, ale i bezpiecznego życia w zaciszu domowym.</w:t>
      </w:r>
    </w:p>
    <w:p w14:paraId="755BA1F8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  <w:bookmarkStart w:id="1" w:name="_Hlk32913583"/>
    </w:p>
    <w:bookmarkEnd w:id="1"/>
    <w:p w14:paraId="57619EE7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721C4">
        <w:rPr>
          <w:rFonts w:ascii="Arial" w:hAnsi="Arial" w:cs="Arial"/>
        </w:rPr>
        <w:t>Teleopieka</w:t>
      </w:r>
      <w:proofErr w:type="spellEnd"/>
      <w:r w:rsidRPr="004721C4">
        <w:rPr>
          <w:rFonts w:ascii="Arial" w:hAnsi="Arial" w:cs="Arial"/>
        </w:rPr>
        <w:t xml:space="preserve"> to system przywoławczy, działający przez 24 h na dobę w domu podopiecznego. Osoby, które zgłoszą się do programu, zostaną wyposażone w urządzenie pierwszej generacji. Oznacza to, że kontakt z centrum alarmowym w sytuacjach zagrożenia życia będzie odbywał się przy pomocy tzw. przycisku SOS w formie breloka lub opaski. Właśnie po naciśnięciu tego przycisku w razie jakiegokolwiek zagrożenia (np. upadek, nagłe pogorszenie stanu zdrowia) nastąpi automatyczne połączenie w trybie głośnomówiącym przez </w:t>
      </w:r>
      <w:r>
        <w:rPr>
          <w:rFonts w:ascii="Arial" w:hAnsi="Arial" w:cs="Arial"/>
        </w:rPr>
        <w:t xml:space="preserve">to </w:t>
      </w:r>
      <w:r w:rsidRPr="004721C4">
        <w:rPr>
          <w:rFonts w:ascii="Arial" w:hAnsi="Arial" w:cs="Arial"/>
        </w:rPr>
        <w:t>urządzenie z centrum alarmowym. Wówczas operator zdecyduje o tym, jaką interwencję podjąć. W takich sytuacjach licz</w:t>
      </w:r>
      <w:r w:rsidR="00FF037E">
        <w:rPr>
          <w:rFonts w:ascii="Arial" w:hAnsi="Arial" w:cs="Arial"/>
        </w:rPr>
        <w:t>y</w:t>
      </w:r>
      <w:r w:rsidRPr="004721C4">
        <w:rPr>
          <w:rFonts w:ascii="Arial" w:hAnsi="Arial" w:cs="Arial"/>
        </w:rPr>
        <w:t xml:space="preserve"> się każd</w:t>
      </w:r>
      <w:r w:rsidR="00FF037E">
        <w:rPr>
          <w:rFonts w:ascii="Arial" w:hAnsi="Arial" w:cs="Arial"/>
        </w:rPr>
        <w:t>a</w:t>
      </w:r>
      <w:r w:rsidRPr="004721C4">
        <w:rPr>
          <w:rFonts w:ascii="Arial" w:hAnsi="Arial" w:cs="Arial"/>
        </w:rPr>
        <w:t xml:space="preserve"> sekund</w:t>
      </w:r>
      <w:r w:rsidR="00FF037E">
        <w:rPr>
          <w:rFonts w:ascii="Arial" w:hAnsi="Arial" w:cs="Arial"/>
        </w:rPr>
        <w:t>a,</w:t>
      </w:r>
      <w:r w:rsidRPr="004721C4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 </w:t>
      </w:r>
      <w:proofErr w:type="spellStart"/>
      <w:r w:rsidRPr="004721C4">
        <w:rPr>
          <w:rFonts w:ascii="Arial" w:hAnsi="Arial" w:cs="Arial"/>
        </w:rPr>
        <w:t>teleopieka</w:t>
      </w:r>
      <w:proofErr w:type="spellEnd"/>
      <w:r w:rsidRPr="004721C4">
        <w:rPr>
          <w:rFonts w:ascii="Arial" w:hAnsi="Arial" w:cs="Arial"/>
        </w:rPr>
        <w:t xml:space="preserve"> sprawia, że pomoc w sytuacjach nagłych lub zagrażających życiu może być udzielona szybciej.</w:t>
      </w:r>
    </w:p>
    <w:p w14:paraId="5719EED7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</w:p>
    <w:p w14:paraId="18EC8FAA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Pilotażowy program zaplanowany jest na dwa lata, z czego w 2020 r. przekazywane są gminom dotacje z budżetu województwa, a w 2021 r. gminy zobowiązują się prowadzić już program we własnym zakresie. </w:t>
      </w:r>
    </w:p>
    <w:p w14:paraId="46503344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</w:p>
    <w:p w14:paraId="0DCB8EA0" w14:textId="77777777" w:rsidR="00FF332F" w:rsidRDefault="00FF332F" w:rsidP="00FF332F">
      <w:pPr>
        <w:spacing w:after="0" w:line="240" w:lineRule="auto"/>
        <w:jc w:val="both"/>
        <w:rPr>
          <w:rFonts w:ascii="Arial" w:hAnsi="Arial" w:cs="Arial"/>
        </w:rPr>
      </w:pPr>
    </w:p>
    <w:p w14:paraId="552B3836" w14:textId="77777777" w:rsidR="00FF332F" w:rsidRPr="00EF6CCE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Marta Milewska</w:t>
      </w:r>
    </w:p>
    <w:p w14:paraId="76185046" w14:textId="77777777" w:rsidR="00FF332F" w:rsidRPr="00EF6CCE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1DCC7369" w14:textId="77777777" w:rsidR="00FF332F" w:rsidRPr="00EF6CCE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F6CCE">
        <w:rPr>
          <w:rFonts w:ascii="Arial" w:hAnsi="Arial" w:cs="Arial"/>
          <w:i/>
          <w:color w:val="808080"/>
          <w:sz w:val="20"/>
          <w:szCs w:val="20"/>
        </w:rPr>
        <w:t xml:space="preserve">Urząd Marszałkowski Województwa Mazowieckiego </w:t>
      </w:r>
    </w:p>
    <w:p w14:paraId="47743EDD" w14:textId="77777777" w:rsidR="00FF332F" w:rsidRPr="00EF6CCE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F6CCE">
        <w:rPr>
          <w:rFonts w:ascii="Arial" w:hAnsi="Arial" w:cs="Arial"/>
          <w:i/>
          <w:color w:val="808080"/>
          <w:sz w:val="20"/>
          <w:szCs w:val="20"/>
          <w:lang w:val="fr-FR"/>
        </w:rPr>
        <w:t>tel. 22 59 07 602, kom. 510 591 974</w:t>
      </w:r>
    </w:p>
    <w:p w14:paraId="519C7535" w14:textId="77777777" w:rsidR="00FF332F" w:rsidRPr="00094BED" w:rsidRDefault="00FF332F" w:rsidP="00FF33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F6CCE">
        <w:rPr>
          <w:rFonts w:ascii="Arial" w:hAnsi="Arial" w:cs="Arial"/>
          <w:i/>
          <w:color w:val="808080"/>
          <w:sz w:val="20"/>
          <w:szCs w:val="20"/>
          <w:lang w:val="de-DE"/>
        </w:rPr>
        <w:t>: rzecznik@mazovia.pl</w:t>
      </w:r>
    </w:p>
    <w:p w14:paraId="7A4952AF" w14:textId="77777777" w:rsidR="00FF332F" w:rsidRPr="00094BED" w:rsidRDefault="00FF332F" w:rsidP="00FF33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69F5FB02" w14:textId="77777777" w:rsidR="00FF332F" w:rsidRPr="00094BED" w:rsidRDefault="00FF332F" w:rsidP="00FF33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1CAB6A40" w14:textId="77777777" w:rsidR="00FF332F" w:rsidRPr="00E626C5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Hanna Maliszewska</w:t>
      </w:r>
    </w:p>
    <w:p w14:paraId="7717C9A7" w14:textId="77777777" w:rsidR="00FF332F" w:rsidRPr="00E626C5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Rzeczniczka Prasowa</w:t>
      </w:r>
    </w:p>
    <w:p w14:paraId="669FF28B" w14:textId="77777777" w:rsidR="00FF332F" w:rsidRPr="00E626C5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</w:rPr>
      </w:pPr>
      <w:r w:rsidRPr="00E626C5">
        <w:rPr>
          <w:rFonts w:ascii="Arial" w:hAnsi="Arial" w:cs="Arial"/>
          <w:i/>
          <w:color w:val="808080"/>
          <w:sz w:val="20"/>
          <w:szCs w:val="20"/>
        </w:rPr>
        <w:t>Mazowieckie Centrum Polityki Społecznej</w:t>
      </w:r>
    </w:p>
    <w:p w14:paraId="2128A779" w14:textId="77777777" w:rsidR="00FF332F" w:rsidRPr="00E626C5" w:rsidRDefault="00FF332F" w:rsidP="00FF332F">
      <w:pPr>
        <w:spacing w:after="0" w:line="240" w:lineRule="auto"/>
        <w:jc w:val="both"/>
        <w:rPr>
          <w:rFonts w:ascii="Arial" w:hAnsi="Arial" w:cs="Arial"/>
          <w:i/>
          <w:color w:val="808080"/>
          <w:sz w:val="20"/>
          <w:szCs w:val="20"/>
          <w:lang w:val="fr-FR"/>
        </w:rPr>
      </w:pPr>
      <w:r w:rsidRPr="00E626C5">
        <w:rPr>
          <w:rFonts w:ascii="Arial" w:hAnsi="Arial" w:cs="Arial"/>
          <w:i/>
          <w:color w:val="808080"/>
          <w:sz w:val="20"/>
          <w:szCs w:val="20"/>
          <w:lang w:val="fr-FR"/>
        </w:rPr>
        <w:t>tel. 798 810 794</w:t>
      </w:r>
    </w:p>
    <w:p w14:paraId="2FAD92CB" w14:textId="77777777" w:rsidR="00FF332F" w:rsidRPr="00094BED" w:rsidRDefault="00FF332F" w:rsidP="00FF33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e-mail</w:t>
      </w:r>
      <w:proofErr w:type="spellEnd"/>
      <w:r w:rsidRPr="00E626C5">
        <w:rPr>
          <w:rFonts w:ascii="Arial" w:hAnsi="Arial" w:cs="Arial"/>
          <w:i/>
          <w:color w:val="808080"/>
          <w:sz w:val="20"/>
          <w:szCs w:val="20"/>
          <w:lang w:val="de-DE"/>
        </w:rPr>
        <w:t>: rzecznik@mcps.com.pl</w:t>
      </w:r>
    </w:p>
    <w:p w14:paraId="30E53450" w14:textId="77777777" w:rsidR="00FF332F" w:rsidRPr="00094BED" w:rsidRDefault="00FF332F" w:rsidP="00FF332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6414AE3D" w14:textId="77777777" w:rsidR="00FF332F" w:rsidRPr="00094BED" w:rsidRDefault="00FF332F" w:rsidP="00FF332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86D3773" w14:textId="77777777" w:rsidR="00CE64DE" w:rsidRDefault="00CE64DE"/>
    <w:sectPr w:rsidR="00CE64DE" w:rsidSect="001A62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51EB4" w14:textId="77777777" w:rsidR="00C1478C" w:rsidRDefault="00FF037E">
      <w:pPr>
        <w:spacing w:after="0" w:line="240" w:lineRule="auto"/>
      </w:pPr>
      <w:r>
        <w:separator/>
      </w:r>
    </w:p>
  </w:endnote>
  <w:endnote w:type="continuationSeparator" w:id="0">
    <w:p w14:paraId="3AC283DF" w14:textId="77777777" w:rsidR="00C1478C" w:rsidRDefault="00FF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BF3F" w14:textId="77777777" w:rsidR="003E2A86" w:rsidRDefault="00FA12C9" w:rsidP="003E2A86">
    <w:pPr>
      <w:pStyle w:val="Stopka"/>
    </w:pPr>
    <w:r>
      <w:rPr>
        <w:noProof/>
        <w:lang w:eastAsia="pl-PL"/>
      </w:rPr>
      <w:drawing>
        <wp:inline distT="0" distB="0" distL="0" distR="0" wp14:anchorId="3B6B7752" wp14:editId="24CD562A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 w:rsidRPr="001A6274">
      <w:rPr>
        <w:rFonts w:ascii="Arial" w:hAnsi="Arial" w:cs="Arial"/>
      </w:rPr>
      <w:t>2</w:t>
    </w:r>
    <w:r w:rsidRPr="001A6274">
      <w:rPr>
        <w:rFonts w:ascii="Arial" w:hAnsi="Arial" w:cs="Arial"/>
      </w:rPr>
      <w:fldChar w:fldCharType="end"/>
    </w:r>
  </w:p>
  <w:p w14:paraId="5A40893C" w14:textId="77777777" w:rsidR="003E2A86" w:rsidRDefault="00354E6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D528" w14:textId="77777777" w:rsidR="003E2A86" w:rsidRPr="001A6274" w:rsidRDefault="00FA12C9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 wp14:anchorId="746F46C5" wp14:editId="6BFAF8A3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6274">
      <w:rPr>
        <w:rFonts w:ascii="Arial" w:hAnsi="Arial" w:cs="Arial"/>
      </w:rPr>
      <w:fldChar w:fldCharType="begin"/>
    </w:r>
    <w:r w:rsidRPr="001A6274">
      <w:rPr>
        <w:rFonts w:ascii="Arial" w:hAnsi="Arial" w:cs="Arial"/>
      </w:rPr>
      <w:instrText>PAGE   \* MERGEFORMAT</w:instrText>
    </w:r>
    <w:r w:rsidRPr="001A6274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 w:rsidRPr="001A6274">
      <w:rPr>
        <w:rFonts w:ascii="Arial" w:hAnsi="Arial" w:cs="Arial"/>
      </w:rPr>
      <w:fldChar w:fldCharType="end"/>
    </w:r>
  </w:p>
  <w:p w14:paraId="434B5DA3" w14:textId="77777777" w:rsidR="00474F8A" w:rsidRDefault="00354E6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8CDA" w14:textId="77777777" w:rsidR="001A6274" w:rsidRPr="001A6274" w:rsidRDefault="00FA12C9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E48237F" wp14:editId="3086AE68">
          <wp:simplePos x="0" y="0"/>
          <wp:positionH relativeFrom="column">
            <wp:posOffset>-100330</wp:posOffset>
          </wp:positionH>
          <wp:positionV relativeFrom="paragraph">
            <wp:posOffset>-455930</wp:posOffset>
          </wp:positionV>
          <wp:extent cx="6086475" cy="590550"/>
          <wp:effectExtent l="0" t="0" r="9525" b="0"/>
          <wp:wrapNone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0A54AB" w14:textId="77777777" w:rsidR="001A6274" w:rsidRDefault="00354E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EFB9" w14:textId="77777777" w:rsidR="00C1478C" w:rsidRDefault="00FF037E">
      <w:pPr>
        <w:spacing w:after="0" w:line="240" w:lineRule="auto"/>
      </w:pPr>
      <w:r>
        <w:separator/>
      </w:r>
    </w:p>
  </w:footnote>
  <w:footnote w:type="continuationSeparator" w:id="0">
    <w:p w14:paraId="44A5A8ED" w14:textId="77777777" w:rsidR="00C1478C" w:rsidRDefault="00FF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768B" w14:textId="77777777" w:rsidR="003E2A86" w:rsidRDefault="00354E66">
    <w:pPr>
      <w:pStyle w:val="Nagwek"/>
    </w:pPr>
  </w:p>
  <w:p w14:paraId="65039D1E" w14:textId="77777777" w:rsidR="003E2A86" w:rsidRDefault="00354E66">
    <w:pPr>
      <w:pStyle w:val="Nagwek"/>
    </w:pPr>
  </w:p>
  <w:p w14:paraId="56AF73F2" w14:textId="77777777" w:rsidR="003E2A86" w:rsidRDefault="00354E66">
    <w:pPr>
      <w:pStyle w:val="Nagwek"/>
    </w:pPr>
  </w:p>
  <w:p w14:paraId="23FFE1E8" w14:textId="77777777" w:rsidR="003E2A86" w:rsidRDefault="00354E6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CED91" w14:textId="77777777" w:rsidR="00474F8A" w:rsidRDefault="00FA12C9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0EE8B" w14:textId="77777777" w:rsidR="001A6274" w:rsidRDefault="00FA12C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2175D6" wp14:editId="1CB24685">
          <wp:simplePos x="0" y="0"/>
          <wp:positionH relativeFrom="column">
            <wp:posOffset>-471805</wp:posOffset>
          </wp:positionH>
          <wp:positionV relativeFrom="paragraph">
            <wp:posOffset>1270</wp:posOffset>
          </wp:positionV>
          <wp:extent cx="6792868" cy="1003935"/>
          <wp:effectExtent l="0" t="0" r="825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868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2F"/>
    <w:rsid w:val="00354E66"/>
    <w:rsid w:val="00C1478C"/>
    <w:rsid w:val="00C40C49"/>
    <w:rsid w:val="00C742E2"/>
    <w:rsid w:val="00CE64DE"/>
    <w:rsid w:val="00D174A4"/>
    <w:rsid w:val="00FA12C9"/>
    <w:rsid w:val="00FB50E4"/>
    <w:rsid w:val="00FF037E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667C4"/>
  <w15:chartTrackingRefBased/>
  <w15:docId w15:val="{51C8783C-0EFA-4081-A64E-8ED5C9A73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3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3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3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32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F332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3308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Monika Ksiazek</cp:lastModifiedBy>
  <cp:revision>4</cp:revision>
  <cp:lastPrinted>2020-02-25T14:14:00Z</cp:lastPrinted>
  <dcterms:created xsi:type="dcterms:W3CDTF">2020-02-27T09:29:00Z</dcterms:created>
  <dcterms:modified xsi:type="dcterms:W3CDTF">2020-02-27T12:33:00Z</dcterms:modified>
</cp:coreProperties>
</file>