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0165" w14:textId="5E7AF713" w:rsidR="00C35657" w:rsidRDefault="00C35657" w:rsidP="00C35657">
      <w:pPr>
        <w:jc w:val="right"/>
      </w:pPr>
      <w:r>
        <w:rPr>
          <w:rFonts w:cstheme="majorHAnsi"/>
          <w:sz w:val="24"/>
          <w:szCs w:val="24"/>
        </w:rPr>
        <w:t>informacja prasowa, 1</w:t>
      </w:r>
      <w:r w:rsidR="00FF3991">
        <w:rPr>
          <w:rFonts w:cstheme="majorHAnsi"/>
          <w:sz w:val="24"/>
          <w:szCs w:val="24"/>
        </w:rPr>
        <w:t>9</w:t>
      </w:r>
      <w:r>
        <w:rPr>
          <w:rFonts w:cstheme="majorHAnsi"/>
          <w:sz w:val="24"/>
          <w:szCs w:val="24"/>
        </w:rPr>
        <w:t xml:space="preserve"> marca 2021 r.</w:t>
      </w:r>
    </w:p>
    <w:p w14:paraId="038C4335" w14:textId="7D837450" w:rsidR="00C35657" w:rsidRPr="009C5226" w:rsidRDefault="00F202F5" w:rsidP="00C35657">
      <w:pPr>
        <w:pStyle w:val="Nagwek1"/>
        <w:spacing w:after="120"/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Samorząd Mazowsza</w:t>
      </w:r>
      <w:r w:rsidR="00C35657" w:rsidRPr="009C5226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 xml:space="preserve">ze </w:t>
      </w:r>
      <w:r w:rsidR="00C35657" w:rsidRPr="009C5226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wsparci</w:t>
      </w:r>
      <w:r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em</w:t>
      </w:r>
      <w:r w:rsidR="00C35657" w:rsidRPr="009C5226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 xml:space="preserve"> dla osób wychodzących z bezdomności</w:t>
      </w:r>
    </w:p>
    <w:p w14:paraId="36FAEE9E" w14:textId="3CF71849" w:rsidR="00C35657" w:rsidRPr="009C5226" w:rsidRDefault="00C35657" w:rsidP="00CD79B2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</w:pPr>
      <w:r w:rsidRPr="009C5226"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 xml:space="preserve">Szacuje się, że </w:t>
      </w:r>
      <w:r w:rsidR="00507C36"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 xml:space="preserve">w </w:t>
      </w:r>
      <w:r w:rsidRPr="009C5226"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 xml:space="preserve">Polsce jest od 30 do 300 tys. bezdomnych. 30-40 proc. z nich przebywa </w:t>
      </w:r>
      <w:r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>„</w:t>
      </w:r>
      <w:r w:rsidRPr="009C5226"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>na</w:t>
      </w:r>
      <w:r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> </w:t>
      </w:r>
      <w:r w:rsidRPr="009C5226"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>ulicy</w:t>
      </w:r>
      <w:r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>”</w:t>
      </w:r>
      <w:r w:rsidRPr="009C5226"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 xml:space="preserve">. Mazowieckie Centrum Polityki Społecznej </w:t>
      </w:r>
      <w:r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>po raz pierwszy ogłosiło konkurs na dotacje działań wspierających</w:t>
      </w:r>
      <w:r w:rsidRPr="009C5226"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 xml:space="preserve"> wychodz</w:t>
      </w:r>
      <w:r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>enie</w:t>
      </w:r>
      <w:r w:rsidRPr="009C5226"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 xml:space="preserve"> z bezdomności. </w:t>
      </w:r>
      <w:r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 xml:space="preserve">Do </w:t>
      </w:r>
      <w:r w:rsidRPr="009C5226"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>25 marca 2021 r.</w:t>
      </w:r>
      <w:r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 xml:space="preserve"> organizacje pozarządowe mogą składać oferty. Na trzyletnie działania przewidziane jest w sumie </w:t>
      </w:r>
      <w:r w:rsidRPr="009C5226"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>900 ty</w:t>
      </w:r>
      <w:r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>s</w:t>
      </w:r>
      <w:r w:rsidRPr="009C5226"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 xml:space="preserve">. zł </w:t>
      </w:r>
      <w:r>
        <w:rPr>
          <w:rFonts w:asciiTheme="minorHAnsi" w:eastAsia="Times New Roman" w:hAnsiTheme="minorHAnsi" w:cstheme="minorHAnsi"/>
          <w:b/>
          <w:bCs/>
          <w:color w:val="2B2B2B"/>
          <w:kern w:val="36"/>
          <w:sz w:val="24"/>
          <w:szCs w:val="24"/>
        </w:rPr>
        <w:t>z budżetu województwa.</w:t>
      </w:r>
    </w:p>
    <w:p w14:paraId="53A0FD3D" w14:textId="77777777" w:rsidR="00C35657" w:rsidRPr="009C5226" w:rsidRDefault="00C35657" w:rsidP="00CD79B2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C5226">
        <w:rPr>
          <w:rFonts w:asciiTheme="minorHAnsi" w:eastAsia="Times New Roman" w:hAnsiTheme="minorHAnsi" w:cstheme="minorHAnsi"/>
          <w:sz w:val="24"/>
          <w:szCs w:val="24"/>
        </w:rPr>
        <w:t>Bezdomność, z uwagi na swoją ogromną skalę i bardzo złożone przyczyny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jest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na całym świecie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zjawiskiem, którego nie można całkowicie wyeliminować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Nie można jednak przejść obojętnie wobec problemu osób, które się w tym kryzysie znalazły.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Każda bezdomność jest inna, uwarunkowana nie tylko indywidualną historią danej osoby, ale też lokalnymi czynnikami. Osoby pozostające w kryzysie bezdomności potrzebują wsparcia z zewnątrz.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Aby dać szansę organizacjom pozarządowym na Mazowszu mierzenia się z tym problemem,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Mazowieckie Centrum Polityki Społecznej</w:t>
      </w:r>
      <w:r>
        <w:rPr>
          <w:rFonts w:asciiTheme="minorHAnsi" w:eastAsia="Times New Roman" w:hAnsiTheme="minorHAnsi" w:cstheme="minorHAnsi"/>
          <w:sz w:val="24"/>
          <w:szCs w:val="24"/>
        </w:rPr>
        <w:t>, ogłosiło konkurs, dzięki któremu przekaże dotacje na działania wspierające te osoby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21FDED5" w14:textId="6E6B6FC6" w:rsidR="00C35657" w:rsidRPr="00575598" w:rsidRDefault="00C35657" w:rsidP="00CD79B2">
      <w:pPr>
        <w:shd w:val="clear" w:color="auto" w:fill="FFFFFF"/>
        <w:spacing w:line="240" w:lineRule="auto"/>
        <w:ind w:right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sparci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finansow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z budżetu w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ojewództwa </w:t>
      </w:r>
      <w:r>
        <w:rPr>
          <w:rFonts w:asciiTheme="minorHAnsi" w:eastAsia="Times New Roman" w:hAnsiTheme="minorHAnsi" w:cstheme="minorHAnsi"/>
          <w:sz w:val="24"/>
          <w:szCs w:val="24"/>
        </w:rPr>
        <w:t>m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azowieckiego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wynosi w sumie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900 ty</w:t>
      </w:r>
      <w:r>
        <w:rPr>
          <w:rFonts w:asciiTheme="minorHAnsi" w:eastAsia="Times New Roman" w:hAnsiTheme="minorHAnsi" w:cstheme="minorHAnsi"/>
          <w:sz w:val="24"/>
          <w:szCs w:val="24"/>
        </w:rPr>
        <w:t>s.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zł.</w:t>
      </w:r>
      <w:r w:rsidR="00507C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Jest to kwota przeznaczona na trzy lata prowadzenia działań.</w:t>
      </w:r>
    </w:p>
    <w:p w14:paraId="5DC0CFA1" w14:textId="547E35DA" w:rsidR="00CF0CFA" w:rsidRDefault="00C35657" w:rsidP="00CD79B2">
      <w:pPr>
        <w:pStyle w:val="Cytat"/>
        <w:spacing w:after="120"/>
        <w:ind w:left="0"/>
        <w:jc w:val="left"/>
        <w:rPr>
          <w:color w:val="auto"/>
          <w:sz w:val="24"/>
          <w:szCs w:val="24"/>
        </w:rPr>
      </w:pPr>
      <w:r w:rsidRPr="00575598">
        <w:rPr>
          <w:color w:val="auto"/>
          <w:sz w:val="24"/>
          <w:szCs w:val="24"/>
        </w:rPr>
        <w:t>–</w:t>
      </w:r>
      <w:r w:rsidR="0037589D">
        <w:rPr>
          <w:color w:val="auto"/>
          <w:sz w:val="24"/>
          <w:szCs w:val="24"/>
        </w:rPr>
        <w:t xml:space="preserve"> </w:t>
      </w:r>
      <w:r w:rsidRPr="00575598">
        <w:rPr>
          <w:color w:val="auto"/>
          <w:sz w:val="24"/>
          <w:szCs w:val="24"/>
        </w:rPr>
        <w:t>Bardzo rzadko powodem bezdomności jest tylko jeden czynnik. Najczęściej wynika ona z wielu, często nakładających się na siebie przyczyn</w:t>
      </w:r>
      <w:r w:rsidR="0037589D">
        <w:rPr>
          <w:color w:val="auto"/>
          <w:sz w:val="24"/>
          <w:szCs w:val="24"/>
        </w:rPr>
        <w:t>. Dlatego tak trudno jest później wyjść z bezdomności</w:t>
      </w:r>
      <w:r w:rsidRPr="00575598">
        <w:rPr>
          <w:color w:val="auto"/>
          <w:sz w:val="24"/>
          <w:szCs w:val="24"/>
        </w:rPr>
        <w:t xml:space="preserve"> </w:t>
      </w:r>
      <w:r w:rsidR="0037589D" w:rsidRPr="0037589D">
        <w:rPr>
          <w:i w:val="0"/>
          <w:iCs w:val="0"/>
          <w:color w:val="auto"/>
          <w:sz w:val="24"/>
          <w:szCs w:val="24"/>
        </w:rPr>
        <w:t xml:space="preserve">– mówi </w:t>
      </w:r>
      <w:r w:rsidR="0037589D" w:rsidRPr="0037589D">
        <w:rPr>
          <w:rFonts w:asciiTheme="minorHAnsi" w:eastAsia="Times New Roman" w:hAnsiTheme="minorHAnsi" w:cstheme="minorHAnsi"/>
          <w:i w:val="0"/>
          <w:iCs w:val="0"/>
          <w:sz w:val="24"/>
          <w:szCs w:val="24"/>
        </w:rPr>
        <w:t>członek zarządu województwa mazowieckiego</w:t>
      </w:r>
      <w:r w:rsidR="0037589D">
        <w:rPr>
          <w:rFonts w:asciiTheme="minorHAnsi" w:eastAsia="Times New Roman" w:hAnsiTheme="minorHAnsi" w:cstheme="minorHAnsi"/>
          <w:i w:val="0"/>
          <w:iCs w:val="0"/>
          <w:sz w:val="24"/>
          <w:szCs w:val="24"/>
        </w:rPr>
        <w:t xml:space="preserve"> </w:t>
      </w:r>
      <w:r w:rsidR="0037589D" w:rsidRPr="0037589D">
        <w:rPr>
          <w:rFonts w:asciiTheme="minorHAnsi" w:eastAsia="Times New Roman" w:hAnsiTheme="minorHAnsi" w:cstheme="minorHAnsi"/>
          <w:b/>
          <w:bCs/>
          <w:i w:val="0"/>
          <w:iCs w:val="0"/>
          <w:sz w:val="24"/>
          <w:szCs w:val="24"/>
        </w:rPr>
        <w:t>Elżbieta Lanc</w:t>
      </w:r>
      <w:r w:rsidR="0037589D" w:rsidRPr="0037589D">
        <w:rPr>
          <w:i w:val="0"/>
          <w:iCs w:val="0"/>
          <w:color w:val="auto"/>
          <w:sz w:val="24"/>
          <w:szCs w:val="24"/>
        </w:rPr>
        <w:t>.</w:t>
      </w:r>
      <w:r w:rsidR="0037589D">
        <w:rPr>
          <w:i w:val="0"/>
          <w:iCs w:val="0"/>
          <w:color w:val="auto"/>
          <w:sz w:val="24"/>
          <w:szCs w:val="24"/>
        </w:rPr>
        <w:t xml:space="preserve"> –</w:t>
      </w:r>
      <w:r w:rsidR="0037589D" w:rsidRPr="0037589D">
        <w:rPr>
          <w:color w:val="auto"/>
          <w:sz w:val="24"/>
          <w:szCs w:val="24"/>
        </w:rPr>
        <w:t xml:space="preserve"> </w:t>
      </w:r>
      <w:r w:rsidR="0037589D">
        <w:rPr>
          <w:color w:val="auto"/>
          <w:sz w:val="24"/>
          <w:szCs w:val="24"/>
        </w:rPr>
        <w:t xml:space="preserve">Zdecydowaliśmy się </w:t>
      </w:r>
      <w:r w:rsidR="00CF0CFA">
        <w:rPr>
          <w:color w:val="auto"/>
          <w:sz w:val="24"/>
          <w:szCs w:val="24"/>
        </w:rPr>
        <w:t xml:space="preserve">wesprzeć działania </w:t>
      </w:r>
      <w:r w:rsidR="00CF0CFA" w:rsidRPr="00CF0CFA">
        <w:rPr>
          <w:color w:val="auto"/>
          <w:sz w:val="24"/>
          <w:szCs w:val="24"/>
        </w:rPr>
        <w:t xml:space="preserve">dla osób wychodzących z bezdomności. Jest to nowe zadanie, </w:t>
      </w:r>
      <w:r w:rsidR="00554F20">
        <w:rPr>
          <w:color w:val="auto"/>
          <w:sz w:val="24"/>
          <w:szCs w:val="24"/>
        </w:rPr>
        <w:t xml:space="preserve">na </w:t>
      </w:r>
      <w:r w:rsidR="00CF0CFA" w:rsidRPr="00CF0CFA">
        <w:rPr>
          <w:color w:val="auto"/>
          <w:sz w:val="24"/>
          <w:szCs w:val="24"/>
        </w:rPr>
        <w:t xml:space="preserve">które </w:t>
      </w:r>
      <w:r w:rsidR="00554F20">
        <w:rPr>
          <w:color w:val="auto"/>
          <w:sz w:val="24"/>
          <w:szCs w:val="24"/>
        </w:rPr>
        <w:t>p</w:t>
      </w:r>
      <w:r w:rsidR="00CF0CFA" w:rsidRPr="00CF0CFA">
        <w:rPr>
          <w:color w:val="auto"/>
          <w:sz w:val="24"/>
          <w:szCs w:val="24"/>
        </w:rPr>
        <w:t>rzeznaczamy w sumie 900 tys</w:t>
      </w:r>
      <w:r w:rsidR="00554F20">
        <w:rPr>
          <w:color w:val="auto"/>
          <w:sz w:val="24"/>
          <w:szCs w:val="24"/>
        </w:rPr>
        <w:t>.</w:t>
      </w:r>
      <w:r w:rsidR="00CF0CFA" w:rsidRPr="00CF0CFA">
        <w:rPr>
          <w:color w:val="auto"/>
          <w:sz w:val="24"/>
          <w:szCs w:val="24"/>
        </w:rPr>
        <w:t xml:space="preserve"> zł</w:t>
      </w:r>
      <w:r w:rsidR="00554F20">
        <w:rPr>
          <w:color w:val="auto"/>
          <w:sz w:val="24"/>
          <w:szCs w:val="24"/>
        </w:rPr>
        <w:t xml:space="preserve"> – po 300 tys. na </w:t>
      </w:r>
      <w:r w:rsidR="00CF0CFA" w:rsidRPr="00CF0CFA">
        <w:rPr>
          <w:color w:val="auto"/>
          <w:sz w:val="24"/>
          <w:szCs w:val="24"/>
        </w:rPr>
        <w:t xml:space="preserve">każdy rok </w:t>
      </w:r>
      <w:r w:rsidR="00554F20">
        <w:rPr>
          <w:color w:val="auto"/>
          <w:sz w:val="24"/>
          <w:szCs w:val="24"/>
        </w:rPr>
        <w:t>do 20</w:t>
      </w:r>
      <w:r w:rsidR="00CF0CFA" w:rsidRPr="00CF0CFA">
        <w:rPr>
          <w:color w:val="auto"/>
          <w:sz w:val="24"/>
          <w:szCs w:val="24"/>
        </w:rPr>
        <w:t xml:space="preserve">23 </w:t>
      </w:r>
      <w:r w:rsidR="00554F20">
        <w:rPr>
          <w:color w:val="auto"/>
          <w:sz w:val="24"/>
          <w:szCs w:val="24"/>
        </w:rPr>
        <w:t>r.</w:t>
      </w:r>
      <w:r w:rsidR="00CF0CFA" w:rsidRPr="00CF0CFA">
        <w:rPr>
          <w:color w:val="auto"/>
          <w:sz w:val="24"/>
          <w:szCs w:val="24"/>
        </w:rPr>
        <w:t xml:space="preserve"> Zależy nam na tym</w:t>
      </w:r>
      <w:r w:rsidR="00554F20">
        <w:rPr>
          <w:color w:val="auto"/>
          <w:sz w:val="24"/>
          <w:szCs w:val="24"/>
        </w:rPr>
        <w:t>,</w:t>
      </w:r>
      <w:r w:rsidR="00CF0CFA" w:rsidRPr="00CF0CFA">
        <w:rPr>
          <w:color w:val="auto"/>
          <w:sz w:val="24"/>
          <w:szCs w:val="24"/>
        </w:rPr>
        <w:t xml:space="preserve"> żeby uczyć wychodz</w:t>
      </w:r>
      <w:r w:rsidR="00554F20">
        <w:rPr>
          <w:color w:val="auto"/>
          <w:sz w:val="24"/>
          <w:szCs w:val="24"/>
        </w:rPr>
        <w:t>enia</w:t>
      </w:r>
      <w:r w:rsidR="00CF0CFA" w:rsidRPr="00CF0CFA">
        <w:rPr>
          <w:color w:val="auto"/>
          <w:sz w:val="24"/>
          <w:szCs w:val="24"/>
        </w:rPr>
        <w:t xml:space="preserve"> z bezdomności</w:t>
      </w:r>
      <w:r w:rsidR="00554F20">
        <w:rPr>
          <w:color w:val="auto"/>
          <w:sz w:val="24"/>
          <w:szCs w:val="24"/>
        </w:rPr>
        <w:t xml:space="preserve">, </w:t>
      </w:r>
      <w:r w:rsidR="00CF0CFA" w:rsidRPr="00CF0CFA">
        <w:rPr>
          <w:color w:val="auto"/>
          <w:sz w:val="24"/>
          <w:szCs w:val="24"/>
        </w:rPr>
        <w:t>wspiera</w:t>
      </w:r>
      <w:r w:rsidR="00554F20">
        <w:rPr>
          <w:color w:val="auto"/>
          <w:sz w:val="24"/>
          <w:szCs w:val="24"/>
        </w:rPr>
        <w:t>ć</w:t>
      </w:r>
      <w:r w:rsidR="00CF0CFA" w:rsidRPr="00CF0CFA">
        <w:rPr>
          <w:color w:val="auto"/>
          <w:sz w:val="24"/>
          <w:szCs w:val="24"/>
        </w:rPr>
        <w:t xml:space="preserve"> </w:t>
      </w:r>
      <w:r w:rsidR="00554F20">
        <w:rPr>
          <w:color w:val="auto"/>
          <w:sz w:val="24"/>
          <w:szCs w:val="24"/>
        </w:rPr>
        <w:t xml:space="preserve">działania </w:t>
      </w:r>
      <w:r w:rsidR="00CF0CFA" w:rsidRPr="00CF0CFA">
        <w:rPr>
          <w:color w:val="auto"/>
          <w:sz w:val="24"/>
          <w:szCs w:val="24"/>
        </w:rPr>
        <w:t xml:space="preserve">związane z mieszkaniami treningowymi. </w:t>
      </w:r>
    </w:p>
    <w:p w14:paraId="2AC69880" w14:textId="063F5CA8" w:rsidR="00C35657" w:rsidRPr="009C5226" w:rsidRDefault="00C35657" w:rsidP="00CD79B2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Dotacje obejmą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m.in.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udzielani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długofalowego wsparcia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pozwalającego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osobom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bezdomny</w:t>
      </w:r>
      <w:r>
        <w:rPr>
          <w:rFonts w:asciiTheme="minorHAnsi" w:eastAsia="Times New Roman" w:hAnsiTheme="minorHAnsi" w:cstheme="minorHAnsi"/>
          <w:sz w:val="24"/>
          <w:szCs w:val="24"/>
        </w:rPr>
        <w:t>m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wyjś</w:t>
      </w:r>
      <w:r>
        <w:rPr>
          <w:rFonts w:asciiTheme="minorHAnsi" w:eastAsia="Times New Roman" w:hAnsiTheme="minorHAnsi" w:cstheme="minorHAnsi"/>
          <w:sz w:val="24"/>
          <w:szCs w:val="24"/>
        </w:rPr>
        <w:t>ć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z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ich kryzysu, ale też inicjatywy podejmowane w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p</w:t>
      </w:r>
      <w:r>
        <w:rPr>
          <w:rFonts w:asciiTheme="minorHAnsi" w:eastAsia="Times New Roman" w:hAnsiTheme="minorHAnsi" w:cstheme="minorHAnsi"/>
          <w:sz w:val="24"/>
          <w:szCs w:val="24"/>
        </w:rPr>
        <w:t>la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cówkach edukacyjnych, działa</w:t>
      </w:r>
      <w:r>
        <w:rPr>
          <w:rFonts w:asciiTheme="minorHAnsi" w:eastAsia="Times New Roman" w:hAnsiTheme="minorHAnsi" w:cstheme="minorHAnsi"/>
          <w:sz w:val="24"/>
          <w:szCs w:val="24"/>
        </w:rPr>
        <w:t>nia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aktywizując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skierowan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do osób bezdomnych</w:t>
      </w:r>
      <w:r w:rsidR="00554F20">
        <w:rPr>
          <w:rFonts w:asciiTheme="minorHAnsi" w:eastAsia="Times New Roman" w:hAnsiTheme="minorHAnsi" w:cstheme="minorHAnsi"/>
          <w:sz w:val="24"/>
          <w:szCs w:val="24"/>
        </w:rPr>
        <w:t xml:space="preserve"> oraz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edukacj</w:t>
      </w:r>
      <w:r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w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wychodzeniu z bezdomności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Dofinansowanie można również przeznaczyć na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tworzenie mieszkań </w:t>
      </w:r>
      <w:r>
        <w:rPr>
          <w:rFonts w:asciiTheme="minorHAnsi" w:eastAsia="Times New Roman" w:hAnsiTheme="minorHAnsi" w:cstheme="minorHAnsi"/>
          <w:sz w:val="24"/>
          <w:szCs w:val="24"/>
        </w:rPr>
        <w:t>tzw.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treningowych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lub działalność osób zajmujących się tzw. streetworkingiem, czyli </w:t>
      </w:r>
      <w:r w:rsidRPr="0056497A">
        <w:rPr>
          <w:rFonts w:asciiTheme="minorHAnsi" w:eastAsia="Times New Roman" w:hAnsiTheme="minorHAnsi" w:cstheme="minorHAnsi"/>
          <w:sz w:val="24"/>
          <w:szCs w:val="24"/>
        </w:rPr>
        <w:t>prac</w:t>
      </w:r>
      <w:r>
        <w:rPr>
          <w:rFonts w:asciiTheme="minorHAnsi" w:eastAsia="Times New Roman" w:hAnsiTheme="minorHAnsi" w:cstheme="minorHAnsi"/>
          <w:sz w:val="24"/>
          <w:szCs w:val="24"/>
        </w:rPr>
        <w:t>ą prowadzoną bezpośrednio na ulicy, w środowisku osób dotkniętych bezdomnością.</w:t>
      </w:r>
    </w:p>
    <w:p w14:paraId="1FD5327B" w14:textId="0F1CBDEC" w:rsidR="00C35657" w:rsidRPr="009C5226" w:rsidRDefault="00C35657" w:rsidP="00CD79B2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Poza </w:t>
      </w:r>
      <w:r w:rsidR="00507C36">
        <w:rPr>
          <w:rFonts w:asciiTheme="minorHAnsi" w:eastAsia="Times New Roman" w:hAnsiTheme="minorHAnsi" w:cstheme="minorHAnsi"/>
          <w:sz w:val="24"/>
          <w:szCs w:val="24"/>
        </w:rPr>
        <w:t xml:space="preserve">zaproponowanymi </w:t>
      </w:r>
      <w:r>
        <w:rPr>
          <w:rFonts w:asciiTheme="minorHAnsi" w:eastAsia="Times New Roman" w:hAnsiTheme="minorHAnsi" w:cstheme="minorHAnsi"/>
          <w:sz w:val="24"/>
          <w:szCs w:val="24"/>
        </w:rPr>
        <w:t>działa</w:t>
      </w:r>
      <w:r w:rsidR="00507C36">
        <w:rPr>
          <w:rFonts w:asciiTheme="minorHAnsi" w:eastAsia="Times New Roman" w:hAnsiTheme="minorHAnsi" w:cstheme="minorHAnsi"/>
          <w:sz w:val="24"/>
          <w:szCs w:val="24"/>
        </w:rPr>
        <w:t>niami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dodatkowo punktowan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będ</w:t>
      </w:r>
      <w:r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 m.in. udział osób z</w:t>
      </w:r>
      <w:r w:rsidR="00507C36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niepełnosprawnościami w realizacji zadania, nawiązanie współpracy partnerskiej, doświadczenie we współpracy z jednostkami organizacyjnymi pomocy społecznej oraz</w:t>
      </w:r>
      <w:r w:rsidR="00507C36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liczba osób bezdomnych, którym zostanie udzielone wsparcie.</w:t>
      </w:r>
    </w:p>
    <w:p w14:paraId="492A7FCA" w14:textId="3E1B42B3" w:rsidR="00C35657" w:rsidRPr="009C5226" w:rsidRDefault="00C35657" w:rsidP="00CD79B2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Oferty można składać do 25 marca 2021 r. </w:t>
      </w:r>
      <w:r w:rsidR="00D14CE3">
        <w:rPr>
          <w:rFonts w:asciiTheme="minorHAnsi" w:eastAsia="Times New Roman" w:hAnsiTheme="minorHAnsi" w:cstheme="minorHAnsi"/>
          <w:sz w:val="24"/>
          <w:szCs w:val="24"/>
        </w:rPr>
        <w:t xml:space="preserve">przez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>generator ofert konkursowych w serwisie Witkac.pl dostępnym na stronie </w:t>
      </w:r>
      <w:hyperlink r:id="rId6" w:anchor="/Urzad/Index/197" w:history="1">
        <w:r w:rsidRPr="009C5226">
          <w:rPr>
            <w:rFonts w:asciiTheme="minorHAnsi" w:eastAsia="Times New Roman" w:hAnsiTheme="minorHAnsi" w:cstheme="minorHAnsi"/>
            <w:sz w:val="24"/>
            <w:szCs w:val="24"/>
            <w:shd w:val="clear" w:color="auto" w:fill="FFFFFF"/>
          </w:rPr>
          <w:t>https://witkac.pl/public/#/Urzad/Index/197</w:t>
        </w:r>
      </w:hyperlink>
      <w:r w:rsidRPr="009C5226">
        <w:rPr>
          <w:rFonts w:asciiTheme="minorHAnsi" w:eastAsia="Times New Roman" w:hAnsiTheme="minorHAnsi" w:cstheme="minorHAnsi"/>
          <w:sz w:val="24"/>
          <w:szCs w:val="24"/>
        </w:rPr>
        <w:t>.</w:t>
      </w:r>
      <w:r w:rsidR="00D14CE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t xml:space="preserve">Wszelkie dodatkowe informacje na temat wymagań konkursowych znajdują się również </w:t>
      </w:r>
      <w:r w:rsidRPr="009C5226">
        <w:rPr>
          <w:rFonts w:asciiTheme="minorHAnsi" w:eastAsia="Times New Roman" w:hAnsiTheme="minorHAnsi" w:cstheme="minorHAnsi"/>
          <w:sz w:val="24"/>
          <w:szCs w:val="24"/>
        </w:rPr>
        <w:lastRenderedPageBreak/>
        <w:t>na stronie: </w:t>
      </w:r>
      <w:hyperlink r:id="rId7" w:history="1">
        <w:r w:rsidRPr="009C5226">
          <w:rPr>
            <w:rFonts w:asciiTheme="minorHAnsi" w:eastAsia="Times New Roman" w:hAnsiTheme="minorHAnsi" w:cstheme="minorHAnsi"/>
            <w:sz w:val="24"/>
            <w:szCs w:val="24"/>
          </w:rPr>
          <w:t>https://mcps.com.pl/otwarte-konkursy-ofert/</w:t>
        </w:r>
      </w:hyperlink>
      <w:r w:rsidRPr="009C5226">
        <w:rPr>
          <w:rFonts w:asciiTheme="minorHAnsi" w:eastAsia="Times New Roman" w:hAnsiTheme="minorHAnsi" w:cstheme="minorHAnsi"/>
          <w:sz w:val="24"/>
          <w:szCs w:val="24"/>
        </w:rPr>
        <w:t>.</w:t>
      </w:r>
      <w:r w:rsidR="00D14CE3">
        <w:rPr>
          <w:rFonts w:asciiTheme="minorHAnsi" w:eastAsia="Times New Roman" w:hAnsiTheme="minorHAnsi" w:cstheme="minorHAnsi"/>
          <w:sz w:val="24"/>
          <w:szCs w:val="24"/>
        </w:rPr>
        <w:t xml:space="preserve"> Rozstrzygnięcie planowane jest na </w:t>
      </w:r>
      <w:r w:rsidR="00D14CE3" w:rsidRPr="00D14CE3">
        <w:rPr>
          <w:rFonts w:asciiTheme="minorHAnsi" w:eastAsia="Times New Roman" w:hAnsiTheme="minorHAnsi" w:cstheme="minorHAnsi"/>
          <w:sz w:val="24"/>
          <w:szCs w:val="24"/>
        </w:rPr>
        <w:t>11 maja</w:t>
      </w:r>
      <w:r w:rsidR="0084343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E753375" w14:textId="77777777" w:rsidR="00C35657" w:rsidRDefault="00C35657" w:rsidP="00CD79B2">
      <w:pPr>
        <w:jc w:val="both"/>
        <w:rPr>
          <w:sz w:val="22"/>
          <w:szCs w:val="22"/>
        </w:rPr>
      </w:pPr>
    </w:p>
    <w:p w14:paraId="71440FDA" w14:textId="77777777" w:rsidR="00C35657" w:rsidRDefault="00C35657" w:rsidP="00C35657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Hanna Maliszewska</w:t>
      </w:r>
    </w:p>
    <w:p w14:paraId="5B21243E" w14:textId="77777777" w:rsidR="00C35657" w:rsidRDefault="00C35657" w:rsidP="00C35657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Rzeczniczka Prasowa</w:t>
      </w:r>
    </w:p>
    <w:p w14:paraId="217836B7" w14:textId="77777777" w:rsidR="00C35657" w:rsidRDefault="00C35657" w:rsidP="00C35657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 xml:space="preserve">Mazowieckie Centrum Polityki Społecznej </w:t>
      </w:r>
    </w:p>
    <w:p w14:paraId="1BD7DC4E" w14:textId="77777777" w:rsidR="00C35657" w:rsidRDefault="00C35657" w:rsidP="00C35657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  <w:lang w:val="en-US"/>
        </w:rPr>
      </w:pPr>
      <w:r>
        <w:rPr>
          <w:i/>
          <w:color w:val="7F7F7F" w:themeColor="text1" w:themeTint="80"/>
          <w:sz w:val="22"/>
          <w:szCs w:val="22"/>
          <w:lang w:val="en-US"/>
        </w:rPr>
        <w:t>tel. 798 810 794,</w:t>
      </w:r>
    </w:p>
    <w:p w14:paraId="432B5D4D" w14:textId="77777777" w:rsidR="00C35657" w:rsidRDefault="00C35657" w:rsidP="00C35657">
      <w:pPr>
        <w:spacing w:after="0" w:line="240" w:lineRule="auto"/>
        <w:jc w:val="both"/>
      </w:pPr>
      <w:r>
        <w:rPr>
          <w:i/>
          <w:color w:val="7F7F7F" w:themeColor="text1" w:themeTint="80"/>
          <w:sz w:val="22"/>
          <w:szCs w:val="22"/>
          <w:lang w:val="en-US"/>
        </w:rPr>
        <w:t>e-mail rzecznik@mcps.com.pl</w:t>
      </w:r>
    </w:p>
    <w:p w14:paraId="71A718F4" w14:textId="77777777" w:rsidR="00C35657" w:rsidRDefault="00C35657" w:rsidP="00C35657">
      <w:pPr>
        <w:spacing w:after="0" w:line="240" w:lineRule="auto"/>
      </w:pPr>
    </w:p>
    <w:p w14:paraId="3FF0D0E7" w14:textId="77777777" w:rsidR="00240B46" w:rsidRDefault="00932601"/>
    <w:sectPr w:rsidR="00240B46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7060" w14:textId="77777777" w:rsidR="00932601" w:rsidRDefault="00932601">
      <w:pPr>
        <w:spacing w:after="0" w:line="240" w:lineRule="auto"/>
      </w:pPr>
      <w:r>
        <w:separator/>
      </w:r>
    </w:p>
  </w:endnote>
  <w:endnote w:type="continuationSeparator" w:id="0">
    <w:p w14:paraId="7ED35869" w14:textId="77777777" w:rsidR="00932601" w:rsidRDefault="0093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A32C" w14:textId="77777777" w:rsidR="00481787" w:rsidRPr="00DB391B" w:rsidRDefault="00C3565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B6535C2" wp14:editId="74CC515B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74908B" w14:textId="77777777" w:rsidR="00481787" w:rsidRPr="00481787" w:rsidRDefault="00C3565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41DA223A" w14:textId="77777777" w:rsidR="00481787" w:rsidRPr="00DB391B" w:rsidRDefault="00C3565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685FE881" w14:textId="77777777" w:rsidR="00481787" w:rsidRPr="00DB391B" w:rsidRDefault="00C3565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42678A1C" w14:textId="77777777" w:rsidR="004A09D4" w:rsidRDefault="009326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C5E3" w14:textId="77777777" w:rsidR="00595FBB" w:rsidRPr="00DB391B" w:rsidRDefault="00C35657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5D59FB6E" wp14:editId="600F900A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38051A3" w14:textId="77777777" w:rsidR="00595FBB" w:rsidRPr="00481787" w:rsidRDefault="00C35657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3CC88839" w14:textId="77777777" w:rsidR="00595FBB" w:rsidRPr="00DB391B" w:rsidRDefault="00C35657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741EC5E9" w14:textId="77777777" w:rsidR="00595FBB" w:rsidRPr="00DB391B" w:rsidRDefault="00C35657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5B9B8403" w14:textId="77777777" w:rsidR="00DB391B" w:rsidRPr="00DB391B" w:rsidRDefault="00932601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2CD3" w14:textId="77777777" w:rsidR="00DB391B" w:rsidRPr="00081CF1" w:rsidRDefault="00C35657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55E8FA05" wp14:editId="65CC6669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D6497B" w14:textId="77777777" w:rsidR="00DB391B" w:rsidRPr="001D5366" w:rsidRDefault="00C35657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24CDE1AE" w14:textId="77777777" w:rsidR="00DB391B" w:rsidRPr="001D5366" w:rsidRDefault="00C35657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09579C91" w14:textId="77777777" w:rsidR="00DB391B" w:rsidRPr="001D5366" w:rsidRDefault="00932601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75DD8" w14:textId="77777777" w:rsidR="00932601" w:rsidRDefault="00932601">
      <w:pPr>
        <w:spacing w:after="0" w:line="240" w:lineRule="auto"/>
      </w:pPr>
      <w:r>
        <w:separator/>
      </w:r>
    </w:p>
  </w:footnote>
  <w:footnote w:type="continuationSeparator" w:id="0">
    <w:p w14:paraId="2586E004" w14:textId="77777777" w:rsidR="00932601" w:rsidRDefault="0093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3B82" w14:textId="77777777" w:rsidR="004A09D4" w:rsidRDefault="009326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678AF3C" w14:textId="77777777" w:rsidR="004A09D4" w:rsidRDefault="009326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EE775CC" w14:textId="77777777" w:rsidR="004A09D4" w:rsidRDefault="009326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09F0D9E" w14:textId="77777777" w:rsidR="004A09D4" w:rsidRDefault="009326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836DE" w14:textId="77777777" w:rsidR="004A09D4" w:rsidRDefault="00C35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1556" w14:textId="77777777" w:rsidR="004A09D4" w:rsidRDefault="00C35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015AABF" wp14:editId="6A44366E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57"/>
    <w:rsid w:val="001429DE"/>
    <w:rsid w:val="001B69DD"/>
    <w:rsid w:val="0037589D"/>
    <w:rsid w:val="0041446D"/>
    <w:rsid w:val="00507C36"/>
    <w:rsid w:val="00554F20"/>
    <w:rsid w:val="00842D2D"/>
    <w:rsid w:val="00843430"/>
    <w:rsid w:val="00932601"/>
    <w:rsid w:val="00A83BE6"/>
    <w:rsid w:val="00AE704C"/>
    <w:rsid w:val="00C35657"/>
    <w:rsid w:val="00CD79B2"/>
    <w:rsid w:val="00CF0CFA"/>
    <w:rsid w:val="00D14CE3"/>
    <w:rsid w:val="00F202F5"/>
    <w:rsid w:val="00F51249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D78"/>
  <w15:chartTrackingRefBased/>
  <w15:docId w15:val="{F7732F2B-9134-49DA-933F-B65C351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657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5657"/>
    <w:rPr>
      <w:rFonts w:asciiTheme="majorHAnsi" w:eastAsiaTheme="majorEastAsia" w:hAnsiTheme="majorHAnsi" w:cstheme="majorBidi"/>
      <w:color w:val="2F5496" w:themeColor="accent1" w:themeShade="BF"/>
      <w:spacing w:val="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657"/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356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5657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657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657"/>
    <w:rPr>
      <w:rFonts w:ascii="Calibri" w:eastAsia="Calibri" w:hAnsi="Calibri" w:cs="Calibri"/>
      <w:b/>
      <w:bCs/>
      <w:spacing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cps.com.pl/otwarte-konkursy-ofer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tkac.pl/public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2</cp:revision>
  <dcterms:created xsi:type="dcterms:W3CDTF">2021-03-19T12:37:00Z</dcterms:created>
  <dcterms:modified xsi:type="dcterms:W3CDTF">2021-03-19T12:37:00Z</dcterms:modified>
</cp:coreProperties>
</file>