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CAF" w14:textId="4AA344E8" w:rsidR="00B90E3D" w:rsidRDefault="00B90E3D" w:rsidP="00D97854">
      <w:pPr>
        <w:jc w:val="right"/>
        <w:rPr>
          <w:rFonts w:cstheme="minorHAnsi"/>
          <w:bCs/>
          <w:kern w:val="1"/>
          <w:sz w:val="22"/>
          <w:szCs w:val="22"/>
        </w:rPr>
      </w:pPr>
      <w:r w:rsidRPr="004475D7">
        <w:rPr>
          <w:rFonts w:cstheme="minorHAnsi"/>
          <w:bCs/>
          <w:kern w:val="1"/>
          <w:sz w:val="22"/>
          <w:szCs w:val="22"/>
        </w:rPr>
        <w:t xml:space="preserve">informacja prasowa, </w:t>
      </w:r>
      <w:r w:rsidR="009D7A9F">
        <w:rPr>
          <w:rFonts w:cstheme="minorHAnsi"/>
          <w:bCs/>
          <w:kern w:val="1"/>
          <w:sz w:val="22"/>
          <w:szCs w:val="22"/>
        </w:rPr>
        <w:t>1</w:t>
      </w:r>
      <w:r w:rsidR="000D0BD6">
        <w:rPr>
          <w:rFonts w:cstheme="minorHAnsi"/>
          <w:bCs/>
          <w:kern w:val="1"/>
          <w:sz w:val="22"/>
          <w:szCs w:val="22"/>
        </w:rPr>
        <w:t>3</w:t>
      </w:r>
      <w:r w:rsidR="009D7A9F">
        <w:rPr>
          <w:rFonts w:cstheme="minorHAnsi"/>
          <w:bCs/>
          <w:kern w:val="1"/>
          <w:sz w:val="22"/>
          <w:szCs w:val="22"/>
        </w:rPr>
        <w:t xml:space="preserve"> </w:t>
      </w:r>
      <w:r w:rsidR="00D97854">
        <w:rPr>
          <w:rFonts w:cstheme="minorHAnsi"/>
          <w:bCs/>
          <w:kern w:val="1"/>
          <w:sz w:val="22"/>
          <w:szCs w:val="22"/>
        </w:rPr>
        <w:t>sierpnia</w:t>
      </w:r>
      <w:r w:rsidRPr="004475D7">
        <w:rPr>
          <w:rFonts w:cstheme="minorHAnsi"/>
          <w:bCs/>
          <w:kern w:val="1"/>
          <w:sz w:val="22"/>
          <w:szCs w:val="22"/>
        </w:rPr>
        <w:t xml:space="preserve"> 2021 r. </w:t>
      </w:r>
    </w:p>
    <w:p w14:paraId="2305A517" w14:textId="77777777" w:rsidR="004F39CF" w:rsidRDefault="004F39CF" w:rsidP="00D97854">
      <w:pPr>
        <w:jc w:val="right"/>
        <w:rPr>
          <w:rFonts w:cstheme="minorHAnsi"/>
          <w:bCs/>
          <w:kern w:val="1"/>
          <w:sz w:val="22"/>
          <w:szCs w:val="22"/>
        </w:rPr>
      </w:pPr>
    </w:p>
    <w:p w14:paraId="6035D179" w14:textId="0FCC6485" w:rsidR="00D97854" w:rsidRPr="00CF741C" w:rsidRDefault="00D97854" w:rsidP="00D97854">
      <w:pPr>
        <w:pStyle w:val="Tytu"/>
        <w:rPr>
          <w:rFonts w:asciiTheme="minorHAnsi" w:hAnsiTheme="minorHAnsi" w:cstheme="minorHAnsi"/>
          <w:b/>
          <w:bCs/>
          <w:spacing w:val="0"/>
          <w:sz w:val="28"/>
          <w:szCs w:val="28"/>
        </w:rPr>
      </w:pPr>
      <w:r w:rsidRPr="00CF741C">
        <w:rPr>
          <w:rFonts w:asciiTheme="minorHAnsi" w:hAnsiTheme="minorHAnsi" w:cstheme="minorHAnsi"/>
          <w:b/>
          <w:bCs/>
          <w:spacing w:val="0"/>
          <w:sz w:val="28"/>
          <w:szCs w:val="28"/>
        </w:rPr>
        <w:t xml:space="preserve">„Pogodne Lato” </w:t>
      </w:r>
      <w:r w:rsidR="00E92675" w:rsidRPr="00CF741C">
        <w:rPr>
          <w:rFonts w:asciiTheme="minorHAnsi" w:hAnsiTheme="minorHAnsi" w:cstheme="minorHAnsi"/>
          <w:b/>
          <w:bCs/>
          <w:spacing w:val="0"/>
          <w:sz w:val="28"/>
          <w:szCs w:val="28"/>
        </w:rPr>
        <w:t xml:space="preserve">w pełni </w:t>
      </w:r>
    </w:p>
    <w:p w14:paraId="453C0D29" w14:textId="77777777" w:rsidR="00D97854" w:rsidRPr="00CF741C" w:rsidRDefault="00D97854" w:rsidP="00D97854">
      <w:pPr>
        <w:tabs>
          <w:tab w:val="left" w:pos="1134"/>
          <w:tab w:val="left" w:pos="6015"/>
        </w:tabs>
        <w:spacing w:after="0"/>
        <w:rPr>
          <w:b/>
        </w:rPr>
      </w:pPr>
    </w:p>
    <w:p w14:paraId="49790270" w14:textId="338DA54B" w:rsidR="00D97854" w:rsidRPr="00CF741C" w:rsidRDefault="00D97854" w:rsidP="00D97854">
      <w:pPr>
        <w:tabs>
          <w:tab w:val="left" w:pos="1134"/>
          <w:tab w:val="left" w:pos="6015"/>
        </w:tabs>
        <w:spacing w:after="0"/>
        <w:rPr>
          <w:rFonts w:asciiTheme="minorHAnsi" w:hAnsiTheme="minorHAnsi" w:cstheme="minorHAnsi"/>
          <w:b/>
        </w:rPr>
      </w:pPr>
      <w:r w:rsidRPr="00CF741C">
        <w:rPr>
          <w:b/>
        </w:rPr>
        <w:t xml:space="preserve">Kolejny raz jest to „Pogodne Lato” dla mazowieckich dzieci i młodzieży. Chorągiew Mazowiecka Związku Harcerstwa Polskiego zorganizowała kilka turnusów wypoczynku dla dzieci w wieku 7-15 lat. Czas spędzany w stanicy harcerskiej </w:t>
      </w:r>
      <w:r w:rsidRPr="00CF741C">
        <w:rPr>
          <w:rFonts w:asciiTheme="minorHAnsi" w:hAnsiTheme="minorHAnsi" w:cstheme="minorHAnsi"/>
          <w:b/>
        </w:rPr>
        <w:t>to</w:t>
      </w:r>
      <w:r w:rsidR="001A53FC" w:rsidRPr="00CF741C">
        <w:rPr>
          <w:rFonts w:asciiTheme="minorHAnsi" w:hAnsiTheme="minorHAnsi" w:cstheme="minorHAnsi"/>
          <w:b/>
        </w:rPr>
        <w:t> </w:t>
      </w:r>
      <w:r w:rsidRPr="00CF741C">
        <w:rPr>
          <w:rFonts w:asciiTheme="minorHAnsi" w:hAnsiTheme="minorHAnsi" w:cstheme="minorHAnsi"/>
          <w:b/>
        </w:rPr>
        <w:t>nie</w:t>
      </w:r>
      <w:r w:rsidR="001A53FC" w:rsidRPr="00CF741C">
        <w:rPr>
          <w:rFonts w:asciiTheme="minorHAnsi" w:hAnsiTheme="minorHAnsi" w:cstheme="minorHAnsi"/>
          <w:b/>
        </w:rPr>
        <w:t> </w:t>
      </w:r>
      <w:r w:rsidRPr="00CF741C">
        <w:rPr>
          <w:rFonts w:asciiTheme="minorHAnsi" w:hAnsiTheme="minorHAnsi" w:cstheme="minorHAnsi"/>
          <w:b/>
        </w:rPr>
        <w:t>tylko wyczekiwana przerwa od szkoły, ale też doskonały moment na naukę przez zabawę.</w:t>
      </w:r>
    </w:p>
    <w:p w14:paraId="18E2ED20" w14:textId="487C0DF7" w:rsidR="00231623" w:rsidRPr="00CF741C" w:rsidRDefault="00231623" w:rsidP="00D97854">
      <w:pPr>
        <w:pStyle w:val="Cytat"/>
        <w:ind w:left="0" w:right="0"/>
        <w:jc w:val="left"/>
        <w:rPr>
          <w:i w:val="0"/>
          <w:iCs w:val="0"/>
          <w:color w:val="auto"/>
        </w:rPr>
      </w:pPr>
      <w:r w:rsidRPr="00CF741C">
        <w:rPr>
          <w:i w:val="0"/>
          <w:iCs w:val="0"/>
          <w:color w:val="auto"/>
        </w:rPr>
        <w:t>W stanicy harcerskiej w Gorzewie trwa właśnie ostatni z turnusów w ramach corocznej akcji „Pogodne Lato”. W tej chwili przebywa tam ponad 300 dzieci z różnych części województwa mazowieckiego.</w:t>
      </w:r>
    </w:p>
    <w:p w14:paraId="2E64591D" w14:textId="6DD50F79" w:rsidR="00C60B7B" w:rsidRPr="00C60B7B" w:rsidRDefault="00C60B7B" w:rsidP="00C60B7B">
      <w:pPr>
        <w:pStyle w:val="Nagwek1"/>
        <w:rPr>
          <w:sz w:val="26"/>
          <w:szCs w:val="26"/>
        </w:rPr>
      </w:pPr>
      <w:r w:rsidRPr="00C60B7B">
        <w:rPr>
          <w:sz w:val="26"/>
          <w:szCs w:val="26"/>
        </w:rPr>
        <w:t>Wieloletnia integracja owocuje</w:t>
      </w:r>
    </w:p>
    <w:p w14:paraId="2224048C" w14:textId="473DF171" w:rsidR="00CF741C" w:rsidRPr="00CF741C" w:rsidRDefault="00CF741C" w:rsidP="00CF741C">
      <w:pPr>
        <w:pStyle w:val="Cytat"/>
        <w:ind w:left="0" w:right="0"/>
        <w:jc w:val="left"/>
        <w:rPr>
          <w:color w:val="auto"/>
        </w:rPr>
      </w:pPr>
      <w:r w:rsidRPr="00CF741C">
        <w:rPr>
          <w:color w:val="auto"/>
        </w:rPr>
        <w:t xml:space="preserve">– „Pogodne Lato” realizowane będzie </w:t>
      </w:r>
      <w:r>
        <w:rPr>
          <w:color w:val="auto"/>
        </w:rPr>
        <w:t xml:space="preserve">teraz </w:t>
      </w:r>
      <w:r w:rsidRPr="00CF741C">
        <w:rPr>
          <w:color w:val="auto"/>
        </w:rPr>
        <w:t>w cyklu 3-letnim. Na każdy rok Mazowieckie Centrum Polityki Społecznej i Samorząd Województwa Mazowieckiego przygotowały 2 mln zł, a ze środków tych będzie mogło skorzystać ok. 1500 dzieci w</w:t>
      </w:r>
      <w:r>
        <w:rPr>
          <w:color w:val="auto"/>
        </w:rPr>
        <w:t> </w:t>
      </w:r>
      <w:r w:rsidRPr="00CF741C">
        <w:rPr>
          <w:color w:val="auto"/>
        </w:rPr>
        <w:t xml:space="preserve">ciągu jednego roku </w:t>
      </w:r>
    </w:p>
    <w:p w14:paraId="5ACF2F5F" w14:textId="124D256C" w:rsidR="00CF741C" w:rsidRPr="00CF741C" w:rsidRDefault="00CF741C" w:rsidP="00CF741C">
      <w:pPr>
        <w:rPr>
          <w:rFonts w:asciiTheme="minorHAnsi" w:hAnsiTheme="minorHAnsi" w:cstheme="minorHAnsi"/>
          <w:bCs/>
        </w:rPr>
      </w:pPr>
      <w:r w:rsidRPr="00CF741C">
        <w:rPr>
          <w:rFonts w:asciiTheme="minorHAnsi" w:hAnsiTheme="minorHAnsi" w:cstheme="minorHAnsi"/>
        </w:rPr>
        <w:t xml:space="preserve">– mówi p.o. dyrektora Mazowieckiego Centrum Polityki Społecznej </w:t>
      </w:r>
      <w:r w:rsidRPr="00CF741C">
        <w:rPr>
          <w:rFonts w:asciiTheme="minorHAnsi" w:hAnsiTheme="minorHAnsi" w:cstheme="minorHAnsi"/>
          <w:b/>
        </w:rPr>
        <w:t>Aleksander Kornatowski</w:t>
      </w:r>
      <w:r w:rsidRPr="00CF741C">
        <w:rPr>
          <w:rFonts w:asciiTheme="minorHAnsi" w:hAnsiTheme="minorHAnsi" w:cstheme="minorHAnsi"/>
          <w:bCs/>
        </w:rPr>
        <w:t>.</w:t>
      </w:r>
    </w:p>
    <w:p w14:paraId="34A167F1" w14:textId="70D276B3" w:rsidR="00CF741C" w:rsidRDefault="00CF741C" w:rsidP="00CF741C">
      <w:pPr>
        <w:rPr>
          <w:rFonts w:asciiTheme="minorHAnsi" w:hAnsiTheme="minorHAnsi" w:cstheme="minorHAnsi"/>
          <w:bCs/>
        </w:rPr>
      </w:pPr>
      <w:r>
        <w:rPr>
          <w:rFonts w:asciiTheme="minorHAnsi" w:hAnsiTheme="minorHAnsi" w:cstheme="minorHAnsi"/>
          <w:bCs/>
        </w:rPr>
        <w:t>To już dziewiętnasta edycja „Pogodnego Lata” organizowana przez Chorągiew Mazowiecką ZHP. Kolejne lata to nie tylko usprawnianie metod pracy z dziećmi, ale</w:t>
      </w:r>
      <w:r w:rsidR="00FB5818">
        <w:rPr>
          <w:rFonts w:asciiTheme="minorHAnsi" w:hAnsiTheme="minorHAnsi" w:cstheme="minorHAnsi"/>
          <w:bCs/>
        </w:rPr>
        <w:t> </w:t>
      </w:r>
      <w:r>
        <w:rPr>
          <w:rFonts w:asciiTheme="minorHAnsi" w:hAnsiTheme="minorHAnsi" w:cstheme="minorHAnsi"/>
          <w:bCs/>
        </w:rPr>
        <w:t>też wychowywanie nowych pokoleń harcerskich.</w:t>
      </w:r>
    </w:p>
    <w:p w14:paraId="2201D0CE" w14:textId="70FA8848" w:rsidR="00F60F08" w:rsidRPr="00CF741C" w:rsidRDefault="00F60F08" w:rsidP="00F60F08">
      <w:pPr>
        <w:pStyle w:val="Cytat"/>
        <w:ind w:left="0" w:right="0"/>
        <w:jc w:val="left"/>
        <w:rPr>
          <w:color w:val="auto"/>
        </w:rPr>
      </w:pPr>
      <w:r w:rsidRPr="00CF741C">
        <w:rPr>
          <w:color w:val="auto"/>
        </w:rPr>
        <w:t xml:space="preserve">– </w:t>
      </w:r>
      <w:r>
        <w:rPr>
          <w:color w:val="auto"/>
        </w:rPr>
        <w:t>Dwa tygodnie obozu to czas, w którym można pokazać dzieciakom</w:t>
      </w:r>
      <w:r w:rsidR="008336A0">
        <w:rPr>
          <w:color w:val="auto"/>
        </w:rPr>
        <w:t xml:space="preserve">, że harcerstwo to </w:t>
      </w:r>
      <w:r w:rsidR="00C60B7B">
        <w:rPr>
          <w:color w:val="auto"/>
        </w:rPr>
        <w:t xml:space="preserve">nie tylko </w:t>
      </w:r>
      <w:r w:rsidR="008336A0">
        <w:rPr>
          <w:color w:val="auto"/>
        </w:rPr>
        <w:t>dobry pomysł</w:t>
      </w:r>
      <w:r>
        <w:rPr>
          <w:color w:val="auto"/>
        </w:rPr>
        <w:t xml:space="preserve"> na spędzanie czasu w okresie wakacji</w:t>
      </w:r>
      <w:r w:rsidR="00C60B7B">
        <w:rPr>
          <w:color w:val="auto"/>
        </w:rPr>
        <w:t>,</w:t>
      </w:r>
      <w:r>
        <w:rPr>
          <w:color w:val="auto"/>
        </w:rPr>
        <w:t xml:space="preserve"> ale </w:t>
      </w:r>
      <w:r w:rsidR="00C60B7B">
        <w:rPr>
          <w:color w:val="auto"/>
        </w:rPr>
        <w:t>też sposób na życie</w:t>
      </w:r>
      <w:r>
        <w:rPr>
          <w:color w:val="auto"/>
        </w:rPr>
        <w:t xml:space="preserve">. </w:t>
      </w:r>
      <w:r w:rsidR="00622E1A">
        <w:rPr>
          <w:color w:val="auto"/>
        </w:rPr>
        <w:t>Mamy takich instruktorów, którzy są w kadrze „Pogodnego Lata”, a</w:t>
      </w:r>
      <w:r w:rsidR="00C60B7B">
        <w:rPr>
          <w:color w:val="auto"/>
        </w:rPr>
        <w:t> </w:t>
      </w:r>
      <w:r w:rsidR="00622E1A">
        <w:rPr>
          <w:color w:val="auto"/>
        </w:rPr>
        <w:t>zaczynali jako dzieciaki trafiające na stanic</w:t>
      </w:r>
      <w:r w:rsidR="00C60B7B">
        <w:rPr>
          <w:color w:val="auto"/>
        </w:rPr>
        <w:t>ę</w:t>
      </w:r>
      <w:r w:rsidR="00622E1A">
        <w:rPr>
          <w:color w:val="auto"/>
        </w:rPr>
        <w:t xml:space="preserve"> harcerską w Gorzewie. Wiemy, że</w:t>
      </w:r>
      <w:r w:rsidR="004F39CF">
        <w:rPr>
          <w:color w:val="auto"/>
        </w:rPr>
        <w:t> </w:t>
      </w:r>
      <w:r w:rsidR="00622E1A">
        <w:rPr>
          <w:color w:val="auto"/>
        </w:rPr>
        <w:t>u</w:t>
      </w:r>
      <w:r w:rsidR="008336A0">
        <w:rPr>
          <w:color w:val="auto"/>
        </w:rPr>
        <w:t>czestnikom nie tylko potrzebne jest zorganizowanie czasu ale przede wszystkim opieka i zainteresowanie oraz poczucie wspólnoty, co staramy się im zapewnić na</w:t>
      </w:r>
      <w:r w:rsidR="00C60B7B">
        <w:rPr>
          <w:color w:val="auto"/>
        </w:rPr>
        <w:t> </w:t>
      </w:r>
      <w:r w:rsidR="008336A0">
        <w:rPr>
          <w:color w:val="auto"/>
        </w:rPr>
        <w:t>jak najwyższym poziomie</w:t>
      </w:r>
      <w:r w:rsidR="00C60B7B">
        <w:rPr>
          <w:color w:val="auto"/>
        </w:rPr>
        <w:t>. B</w:t>
      </w:r>
      <w:r w:rsidR="00622E1A">
        <w:rPr>
          <w:color w:val="auto"/>
        </w:rPr>
        <w:t>o p</w:t>
      </w:r>
      <w:r w:rsidR="008336A0">
        <w:rPr>
          <w:color w:val="auto"/>
        </w:rPr>
        <w:t>otrzeba pełnienia służby jest wpisana w metodę harcerską od</w:t>
      </w:r>
      <w:r w:rsidR="00622E1A">
        <w:rPr>
          <w:color w:val="auto"/>
        </w:rPr>
        <w:t> początku, a</w:t>
      </w:r>
      <w:r w:rsidR="008336A0">
        <w:rPr>
          <w:color w:val="auto"/>
        </w:rPr>
        <w:t xml:space="preserve"> tutaj ta służba ma wymierny efekt</w:t>
      </w:r>
    </w:p>
    <w:p w14:paraId="5520B02E" w14:textId="12286643" w:rsidR="00F60F08" w:rsidRDefault="00622E1A" w:rsidP="00622E1A">
      <w:pPr>
        <w:rPr>
          <w:rFonts w:asciiTheme="minorHAnsi" w:hAnsiTheme="minorHAnsi" w:cstheme="minorHAnsi"/>
          <w:bCs/>
        </w:rPr>
      </w:pPr>
      <w:r w:rsidRPr="00CF741C">
        <w:rPr>
          <w:rFonts w:asciiTheme="minorHAnsi" w:hAnsiTheme="minorHAnsi" w:cstheme="minorHAnsi"/>
        </w:rPr>
        <w:t xml:space="preserve">– mówi </w:t>
      </w:r>
      <w:r>
        <w:rPr>
          <w:rFonts w:asciiTheme="minorHAnsi" w:hAnsiTheme="minorHAnsi" w:cstheme="minorHAnsi"/>
        </w:rPr>
        <w:t>h</w:t>
      </w:r>
      <w:r w:rsidR="00C60B7B">
        <w:rPr>
          <w:rFonts w:asciiTheme="minorHAnsi" w:hAnsiTheme="minorHAnsi" w:cstheme="minorHAnsi"/>
        </w:rPr>
        <w:t>arc</w:t>
      </w:r>
      <w:r>
        <w:rPr>
          <w:rFonts w:asciiTheme="minorHAnsi" w:hAnsiTheme="minorHAnsi" w:cstheme="minorHAnsi"/>
        </w:rPr>
        <w:t>m</w:t>
      </w:r>
      <w:r w:rsidR="00C60B7B">
        <w:rPr>
          <w:rFonts w:asciiTheme="minorHAnsi" w:hAnsiTheme="minorHAnsi" w:cstheme="minorHAnsi"/>
        </w:rPr>
        <w:t>istrz</w:t>
      </w:r>
      <w:r>
        <w:rPr>
          <w:rFonts w:asciiTheme="minorHAnsi" w:hAnsiTheme="minorHAnsi" w:cstheme="minorHAnsi"/>
        </w:rPr>
        <w:t xml:space="preserve"> </w:t>
      </w:r>
      <w:r w:rsidRPr="00C60B7B">
        <w:rPr>
          <w:rFonts w:asciiTheme="minorHAnsi" w:hAnsiTheme="minorHAnsi" w:cstheme="minorHAnsi"/>
          <w:b/>
          <w:bCs/>
        </w:rPr>
        <w:t>Cezary Supeł</w:t>
      </w:r>
      <w:r>
        <w:rPr>
          <w:rFonts w:asciiTheme="minorHAnsi" w:hAnsiTheme="minorHAnsi" w:cstheme="minorHAnsi"/>
        </w:rPr>
        <w:t xml:space="preserve">, komendant Chorągwi </w:t>
      </w:r>
      <w:r w:rsidR="00C60B7B">
        <w:rPr>
          <w:rFonts w:asciiTheme="minorHAnsi" w:hAnsiTheme="minorHAnsi" w:cstheme="minorHAnsi"/>
        </w:rPr>
        <w:t xml:space="preserve">Mazowieckiej </w:t>
      </w:r>
      <w:r>
        <w:rPr>
          <w:rFonts w:asciiTheme="minorHAnsi" w:hAnsiTheme="minorHAnsi" w:cstheme="minorHAnsi"/>
        </w:rPr>
        <w:t>ZHP</w:t>
      </w:r>
      <w:r w:rsidR="00C60B7B">
        <w:rPr>
          <w:rFonts w:asciiTheme="minorHAnsi" w:hAnsiTheme="minorHAnsi" w:cstheme="minorHAnsi"/>
        </w:rPr>
        <w:t>.</w:t>
      </w:r>
    </w:p>
    <w:p w14:paraId="7D0DBE9B" w14:textId="77777777" w:rsidR="00C60B7B" w:rsidRPr="004F39CF" w:rsidRDefault="00C60B7B" w:rsidP="004F39CF">
      <w:pPr>
        <w:pStyle w:val="Nagwek1"/>
        <w:rPr>
          <w:sz w:val="26"/>
          <w:szCs w:val="26"/>
          <w:shd w:val="clear" w:color="auto" w:fill="FFFFFF"/>
        </w:rPr>
      </w:pPr>
      <w:r w:rsidRPr="004F39CF">
        <w:rPr>
          <w:sz w:val="26"/>
          <w:szCs w:val="26"/>
          <w:shd w:val="clear" w:color="auto" w:fill="FFFFFF"/>
        </w:rPr>
        <w:t>Nauka przez zabawę</w:t>
      </w:r>
    </w:p>
    <w:p w14:paraId="1CF64583" w14:textId="2A864B91" w:rsidR="00CF741C" w:rsidRPr="00CF741C" w:rsidRDefault="00CF741C" w:rsidP="00CF741C">
      <w:pPr>
        <w:rPr>
          <w:rFonts w:asciiTheme="minorHAnsi" w:hAnsiTheme="minorHAnsi" w:cstheme="minorHAnsi"/>
          <w:shd w:val="clear" w:color="auto" w:fill="FFFFFF"/>
        </w:rPr>
      </w:pPr>
      <w:r w:rsidRPr="00CF741C">
        <w:rPr>
          <w:rFonts w:asciiTheme="minorHAnsi" w:hAnsiTheme="minorHAnsi" w:cstheme="minorHAnsi"/>
          <w:shd w:val="clear" w:color="auto" w:fill="FFFFFF"/>
        </w:rPr>
        <w:t>Zarówno podczas wakacyjnego wypoczynku, jak i w całorocznej pracy środowisk harcerskich dzieci i młodzież z różnych rodzin spędzają czas na zabawie, łączącej naukę właściwych postaw.</w:t>
      </w:r>
    </w:p>
    <w:p w14:paraId="1CF411D2" w14:textId="77777777" w:rsidR="0074071F" w:rsidRPr="00CF741C" w:rsidRDefault="0074071F" w:rsidP="00E92675">
      <w:pPr>
        <w:pStyle w:val="Cytat"/>
        <w:ind w:left="0" w:right="0"/>
        <w:jc w:val="left"/>
        <w:rPr>
          <w:color w:val="auto"/>
        </w:rPr>
      </w:pPr>
      <w:r w:rsidRPr="00CF741C">
        <w:rPr>
          <w:color w:val="auto"/>
        </w:rPr>
        <w:t xml:space="preserve">– Program, który jest realizowany na stanicy w Gorzewie obejmuje zajęcia sportowe, rekreacyjne i profilaktyczne. Staramy się, żeby dzieci które przyjeżdżają do nas z różnych środowisk, zarówno z rodzin funkcjonujących prawidłowo, jak i tych, w których jest trudna sytuacja, spędzały czas razem, ramię w ramię </w:t>
      </w:r>
    </w:p>
    <w:p w14:paraId="2922DE4D" w14:textId="7F76CBE9" w:rsidR="0074071F" w:rsidRPr="00CF741C" w:rsidRDefault="0074071F" w:rsidP="00D97854">
      <w:pPr>
        <w:rPr>
          <w:rFonts w:asciiTheme="minorHAnsi" w:hAnsiTheme="minorHAnsi" w:cstheme="minorHAnsi"/>
          <w:bCs/>
        </w:rPr>
      </w:pPr>
      <w:r w:rsidRPr="00CF741C">
        <w:rPr>
          <w:rFonts w:asciiTheme="minorHAnsi" w:hAnsiTheme="minorHAnsi" w:cstheme="minorHAnsi"/>
        </w:rPr>
        <w:t xml:space="preserve">– opowiada członek komendy Chorągwi Mazowieckiej ZHP z hufca Lipsko, </w:t>
      </w:r>
      <w:r w:rsidRPr="00CF741C">
        <w:rPr>
          <w:rFonts w:asciiTheme="minorHAnsi" w:hAnsiTheme="minorHAnsi" w:cstheme="minorHAnsi"/>
          <w:b/>
        </w:rPr>
        <w:t>Krzysztof Furmanek.</w:t>
      </w:r>
    </w:p>
    <w:p w14:paraId="0B799FF6" w14:textId="69BC1FF6" w:rsidR="0074071F" w:rsidRDefault="0074071F" w:rsidP="00D97854">
      <w:pPr>
        <w:rPr>
          <w:rFonts w:asciiTheme="minorHAnsi" w:hAnsiTheme="minorHAnsi" w:cstheme="minorHAnsi"/>
          <w:shd w:val="clear" w:color="auto" w:fill="FFFFFF"/>
        </w:rPr>
      </w:pPr>
      <w:r w:rsidRPr="00CF741C">
        <w:rPr>
          <w:rFonts w:asciiTheme="minorHAnsi" w:hAnsiTheme="minorHAnsi" w:cstheme="minorHAnsi"/>
          <w:shd w:val="clear" w:color="auto" w:fill="FFFFFF"/>
        </w:rPr>
        <w:t>Młodzi ludzie uczą się radzenia sobie z trudnymi życiowo sytuacjami, w tym kształtowania własnej tożsamości w sytuacjach stanowiących ryzyko uzależnień wywołanych presją otoczenia, rodziny, szkoły czy rówieśników.</w:t>
      </w:r>
    </w:p>
    <w:p w14:paraId="6F96AC17" w14:textId="3E8D3304" w:rsidR="00C60B7B" w:rsidRPr="004F39CF" w:rsidRDefault="00C60B7B" w:rsidP="004F39CF">
      <w:pPr>
        <w:pStyle w:val="Nagwek1"/>
        <w:rPr>
          <w:sz w:val="26"/>
          <w:szCs w:val="26"/>
        </w:rPr>
      </w:pPr>
      <w:r w:rsidRPr="004F39CF">
        <w:rPr>
          <w:sz w:val="26"/>
          <w:szCs w:val="26"/>
        </w:rPr>
        <w:t>„Pogodne lato” nie tylko latem</w:t>
      </w:r>
    </w:p>
    <w:p w14:paraId="6692242B" w14:textId="135644B6" w:rsidR="00914E1B" w:rsidRPr="00CF741C" w:rsidRDefault="00914E1B" w:rsidP="00914E1B">
      <w:pPr>
        <w:pStyle w:val="Cytat"/>
        <w:ind w:left="0" w:right="0"/>
        <w:jc w:val="left"/>
        <w:rPr>
          <w:rFonts w:asciiTheme="minorHAnsi" w:hAnsiTheme="minorHAnsi" w:cstheme="minorHAnsi"/>
          <w:color w:val="auto"/>
        </w:rPr>
      </w:pPr>
      <w:r w:rsidRPr="00CF741C">
        <w:rPr>
          <w:color w:val="auto"/>
        </w:rPr>
        <w:t>– Nabory na obozy są prowadzone przez powiatowe centra pomocy rodzinie czy ośrodki pomocy społecznej przy pomocy gminnych komisji rozwiązywania problemów alkoholowych. Pobyt dzieci ze szkół podstawowych dofinansowywany jest ze środków województwa mazowieckiego</w:t>
      </w:r>
    </w:p>
    <w:p w14:paraId="7122FEB4" w14:textId="0F826B4D" w:rsidR="00914E1B" w:rsidRDefault="00914E1B" w:rsidP="00914E1B">
      <w:pPr>
        <w:rPr>
          <w:rFonts w:asciiTheme="minorHAnsi" w:hAnsiTheme="minorHAnsi" w:cstheme="minorHAnsi"/>
          <w:shd w:val="clear" w:color="auto" w:fill="FFFFFF"/>
        </w:rPr>
      </w:pPr>
      <w:r w:rsidRPr="00CF741C">
        <w:rPr>
          <w:rFonts w:asciiTheme="minorHAnsi" w:hAnsiTheme="minorHAnsi" w:cstheme="minorHAnsi"/>
        </w:rPr>
        <w:t xml:space="preserve">– wyjaśnia </w:t>
      </w:r>
      <w:r w:rsidRPr="00CF741C">
        <w:rPr>
          <w:rFonts w:asciiTheme="minorHAnsi" w:hAnsiTheme="minorHAnsi" w:cstheme="minorHAnsi"/>
          <w:bCs/>
        </w:rPr>
        <w:t>Aleksander Kornatowski.</w:t>
      </w:r>
    </w:p>
    <w:p w14:paraId="65FDF176" w14:textId="77777777" w:rsidR="00C60B7B" w:rsidRDefault="00914E1B" w:rsidP="00C60B7B">
      <w:pPr>
        <w:tabs>
          <w:tab w:val="left" w:pos="1134"/>
          <w:tab w:val="left" w:pos="6015"/>
        </w:tabs>
        <w:rPr>
          <w:rFonts w:asciiTheme="minorHAnsi" w:hAnsiTheme="minorHAnsi" w:cstheme="minorHAnsi"/>
        </w:rPr>
      </w:pPr>
      <w:r>
        <w:rPr>
          <w:rFonts w:asciiTheme="minorHAnsi" w:hAnsiTheme="minorHAnsi" w:cstheme="minorHAnsi"/>
        </w:rPr>
        <w:t xml:space="preserve">Dotychczas w </w:t>
      </w:r>
      <w:r w:rsidR="00D97854" w:rsidRPr="00CF741C">
        <w:rPr>
          <w:rFonts w:asciiTheme="minorHAnsi" w:hAnsiTheme="minorHAnsi" w:cstheme="minorHAnsi"/>
        </w:rPr>
        <w:t>„Pogodn</w:t>
      </w:r>
      <w:r w:rsidR="00313D83">
        <w:rPr>
          <w:rFonts w:asciiTheme="minorHAnsi" w:hAnsiTheme="minorHAnsi" w:cstheme="minorHAnsi"/>
        </w:rPr>
        <w:t>ym</w:t>
      </w:r>
      <w:r w:rsidR="00D97854" w:rsidRPr="00CF741C">
        <w:rPr>
          <w:rFonts w:asciiTheme="minorHAnsi" w:hAnsiTheme="minorHAnsi" w:cstheme="minorHAnsi"/>
        </w:rPr>
        <w:t xml:space="preserve"> L</w:t>
      </w:r>
      <w:r w:rsidR="00313D83">
        <w:rPr>
          <w:rFonts w:asciiTheme="minorHAnsi" w:hAnsiTheme="minorHAnsi" w:cstheme="minorHAnsi"/>
        </w:rPr>
        <w:t>ecie</w:t>
      </w:r>
      <w:r w:rsidR="00D97854" w:rsidRPr="00CF741C">
        <w:rPr>
          <w:rFonts w:asciiTheme="minorHAnsi" w:hAnsiTheme="minorHAnsi" w:cstheme="minorHAnsi"/>
        </w:rPr>
        <w:t xml:space="preserve">” </w:t>
      </w:r>
      <w:r>
        <w:rPr>
          <w:rFonts w:asciiTheme="minorHAnsi" w:hAnsiTheme="minorHAnsi" w:cstheme="minorHAnsi"/>
        </w:rPr>
        <w:t xml:space="preserve">wzięło udział ok. </w:t>
      </w:r>
      <w:r w:rsidR="00313D83">
        <w:rPr>
          <w:rFonts w:asciiTheme="minorHAnsi" w:hAnsiTheme="minorHAnsi" w:cstheme="minorHAnsi"/>
        </w:rPr>
        <w:t>27,5 tys.</w:t>
      </w:r>
      <w:r>
        <w:rPr>
          <w:rFonts w:asciiTheme="minorHAnsi" w:hAnsiTheme="minorHAnsi" w:cstheme="minorHAnsi"/>
        </w:rPr>
        <w:t xml:space="preserve"> dzieci. Co roku akcja dofinansowana była z budżetu województwa mazowieckiego</w:t>
      </w:r>
      <w:r w:rsidR="00313D83">
        <w:rPr>
          <w:rFonts w:asciiTheme="minorHAnsi" w:hAnsiTheme="minorHAnsi" w:cstheme="minorHAnsi"/>
        </w:rPr>
        <w:t xml:space="preserve"> w ramach konkursu prowadzonego przez Mazowieckie Centrum Polityki Społecznej</w:t>
      </w:r>
      <w:r>
        <w:rPr>
          <w:rFonts w:asciiTheme="minorHAnsi" w:hAnsiTheme="minorHAnsi" w:cstheme="minorHAnsi"/>
        </w:rPr>
        <w:t xml:space="preserve">. W najbliższych latach </w:t>
      </w:r>
      <w:r w:rsidR="00D97854" w:rsidRPr="00CF741C">
        <w:rPr>
          <w:rFonts w:asciiTheme="minorHAnsi" w:hAnsiTheme="minorHAnsi" w:cstheme="minorHAnsi"/>
        </w:rPr>
        <w:t xml:space="preserve">nadal </w:t>
      </w:r>
      <w:r>
        <w:rPr>
          <w:rFonts w:asciiTheme="minorHAnsi" w:hAnsiTheme="minorHAnsi" w:cstheme="minorHAnsi"/>
        </w:rPr>
        <w:t xml:space="preserve">będzie </w:t>
      </w:r>
      <w:r w:rsidR="00D97854" w:rsidRPr="00CF741C">
        <w:rPr>
          <w:rFonts w:asciiTheme="minorHAnsi" w:hAnsiTheme="minorHAnsi" w:cstheme="minorHAnsi"/>
        </w:rPr>
        <w:t>realizowan</w:t>
      </w:r>
      <w:r>
        <w:rPr>
          <w:rFonts w:asciiTheme="minorHAnsi" w:hAnsiTheme="minorHAnsi" w:cstheme="minorHAnsi"/>
        </w:rPr>
        <w:t>a</w:t>
      </w:r>
      <w:r w:rsidR="00D97854" w:rsidRPr="00CF741C">
        <w:rPr>
          <w:rFonts w:asciiTheme="minorHAnsi" w:hAnsiTheme="minorHAnsi" w:cstheme="minorHAnsi"/>
        </w:rPr>
        <w:t xml:space="preserve"> </w:t>
      </w:r>
      <w:r>
        <w:rPr>
          <w:rFonts w:asciiTheme="minorHAnsi" w:hAnsiTheme="minorHAnsi" w:cstheme="minorHAnsi"/>
        </w:rPr>
        <w:t xml:space="preserve">z takim </w:t>
      </w:r>
      <w:r w:rsidR="00D97854" w:rsidRPr="00CF741C">
        <w:rPr>
          <w:rFonts w:asciiTheme="minorHAnsi" w:hAnsiTheme="minorHAnsi" w:cstheme="minorHAnsi"/>
        </w:rPr>
        <w:t>wsparci</w:t>
      </w:r>
      <w:r>
        <w:rPr>
          <w:rFonts w:asciiTheme="minorHAnsi" w:hAnsiTheme="minorHAnsi" w:cstheme="minorHAnsi"/>
        </w:rPr>
        <w:t xml:space="preserve">em </w:t>
      </w:r>
      <w:r w:rsidR="00D97854" w:rsidRPr="00CF741C">
        <w:rPr>
          <w:rFonts w:asciiTheme="minorHAnsi" w:hAnsiTheme="minorHAnsi" w:cstheme="minorHAnsi"/>
        </w:rPr>
        <w:t>– tegoroczna umowa na 6 mln zł dotacji obejmuje lata 2021-2023.</w:t>
      </w:r>
    </w:p>
    <w:p w14:paraId="06174F96" w14:textId="30BD3744" w:rsidR="00C94176" w:rsidRPr="00CF741C" w:rsidRDefault="00914E1B" w:rsidP="00C60B7B">
      <w:pPr>
        <w:tabs>
          <w:tab w:val="left" w:pos="1134"/>
          <w:tab w:val="left" w:pos="6015"/>
        </w:tabs>
        <w:rPr>
          <w:bCs/>
        </w:rPr>
      </w:pPr>
      <w:r>
        <w:rPr>
          <w:rFonts w:asciiTheme="minorHAnsi" w:hAnsiTheme="minorHAnsi" w:cstheme="minorHAnsi"/>
        </w:rPr>
        <w:t xml:space="preserve">Akcja to nie tylko letnie obozy. </w:t>
      </w:r>
      <w:r>
        <w:rPr>
          <w:bCs/>
        </w:rPr>
        <w:t>P</w:t>
      </w:r>
      <w:r w:rsidRPr="00CF741C">
        <w:rPr>
          <w:bCs/>
        </w:rPr>
        <w:t>rogram profilaktyczno-terapeutyczny promujący zdrowy styl życia i poruszający problematykę uzależnień</w:t>
      </w:r>
      <w:r w:rsidRPr="00CF741C">
        <w:rPr>
          <w:rFonts w:asciiTheme="minorHAnsi" w:hAnsiTheme="minorHAnsi" w:cstheme="minorHAnsi"/>
        </w:rPr>
        <w:t xml:space="preserve"> </w:t>
      </w:r>
      <w:r>
        <w:rPr>
          <w:rFonts w:asciiTheme="minorHAnsi" w:hAnsiTheme="minorHAnsi" w:cstheme="minorHAnsi"/>
        </w:rPr>
        <w:t>realizowany jest zarówno p</w:t>
      </w:r>
      <w:r w:rsidR="00C94176" w:rsidRPr="00CF741C">
        <w:rPr>
          <w:rFonts w:asciiTheme="minorHAnsi" w:hAnsiTheme="minorHAnsi" w:cstheme="minorHAnsi"/>
        </w:rPr>
        <w:t>odczas zajęć letnich</w:t>
      </w:r>
      <w:r>
        <w:rPr>
          <w:rFonts w:asciiTheme="minorHAnsi" w:hAnsiTheme="minorHAnsi" w:cstheme="minorHAnsi"/>
        </w:rPr>
        <w:t>, jak</w:t>
      </w:r>
      <w:r w:rsidR="00313D83">
        <w:rPr>
          <w:rFonts w:asciiTheme="minorHAnsi" w:hAnsiTheme="minorHAnsi" w:cstheme="minorHAnsi"/>
        </w:rPr>
        <w:t> </w:t>
      </w:r>
      <w:r>
        <w:rPr>
          <w:rFonts w:asciiTheme="minorHAnsi" w:hAnsiTheme="minorHAnsi" w:cstheme="minorHAnsi"/>
        </w:rPr>
        <w:t>i </w:t>
      </w:r>
      <w:r w:rsidR="00C94176" w:rsidRPr="00CF741C">
        <w:rPr>
          <w:rFonts w:asciiTheme="minorHAnsi" w:hAnsiTheme="minorHAnsi" w:cstheme="minorHAnsi"/>
        </w:rPr>
        <w:t>później w ciągu roku szkolnego</w:t>
      </w:r>
      <w:r w:rsidR="00C94176" w:rsidRPr="00CF741C">
        <w:rPr>
          <w:bCs/>
        </w:rPr>
        <w:t>.</w:t>
      </w:r>
    </w:p>
    <w:p w14:paraId="0F31A457" w14:textId="6E8E6045" w:rsidR="00914E1B" w:rsidRPr="00CF741C" w:rsidRDefault="00914E1B" w:rsidP="00914E1B">
      <w:pPr>
        <w:pStyle w:val="Cytat"/>
        <w:ind w:left="0" w:right="0"/>
        <w:jc w:val="left"/>
        <w:rPr>
          <w:rFonts w:asciiTheme="minorHAnsi" w:hAnsiTheme="minorHAnsi" w:cstheme="minorHAnsi"/>
          <w:color w:val="auto"/>
        </w:rPr>
      </w:pPr>
      <w:r w:rsidRPr="00CF741C">
        <w:rPr>
          <w:color w:val="auto"/>
        </w:rPr>
        <w:t>– Staraliśmy się, aby w miarę możliwości jak najwięcej powiatów mogło wziąć udział w programie i jednocześnie zapewnić podobną liczbę miejsc dla uczestników z każdego powiatu. Budujące jest, że nie są to tylko wakacje, często dzieci po</w:t>
      </w:r>
      <w:r w:rsidR="004F39CF">
        <w:rPr>
          <w:color w:val="auto"/>
        </w:rPr>
        <w:t> </w:t>
      </w:r>
      <w:r w:rsidRPr="00CF741C">
        <w:rPr>
          <w:color w:val="auto"/>
        </w:rPr>
        <w:t>obozach chętnie wstępują w szeregi harcerskie i biorą udział w spotkaniach śródrocznych</w:t>
      </w:r>
    </w:p>
    <w:p w14:paraId="7E7A4876" w14:textId="77777777" w:rsidR="00914E1B" w:rsidRPr="00CF741C" w:rsidRDefault="00914E1B" w:rsidP="00914E1B">
      <w:pPr>
        <w:rPr>
          <w:rFonts w:asciiTheme="minorHAnsi" w:hAnsiTheme="minorHAnsi" w:cstheme="minorHAnsi"/>
          <w:bCs/>
        </w:rPr>
      </w:pPr>
      <w:r w:rsidRPr="00CF741C">
        <w:rPr>
          <w:rFonts w:asciiTheme="minorHAnsi" w:hAnsiTheme="minorHAnsi" w:cstheme="minorHAnsi"/>
        </w:rPr>
        <w:t xml:space="preserve">– dodaje Krzysztof </w:t>
      </w:r>
      <w:r w:rsidRPr="00CF741C">
        <w:rPr>
          <w:rFonts w:asciiTheme="minorHAnsi" w:hAnsiTheme="minorHAnsi" w:cstheme="minorHAnsi"/>
          <w:bCs/>
        </w:rPr>
        <w:t>Furmanek.</w:t>
      </w:r>
    </w:p>
    <w:p w14:paraId="557D0AF3" w14:textId="511ED844" w:rsidR="009D7A9F" w:rsidRPr="0074071F" w:rsidRDefault="009D7A9F" w:rsidP="009D7A9F">
      <w:pPr>
        <w:spacing w:after="200"/>
        <w:rPr>
          <w:rFonts w:asciiTheme="minorHAnsi" w:hAnsiTheme="minorHAnsi" w:cstheme="minorHAnsi"/>
        </w:rPr>
      </w:pPr>
    </w:p>
    <w:p w14:paraId="76BDD50F" w14:textId="7E7192C5" w:rsidR="00BD3AAD" w:rsidRPr="00C63D20" w:rsidRDefault="00BD3AAD" w:rsidP="00C63D20">
      <w:pPr>
        <w:pStyle w:val="Stopka"/>
        <w:rPr>
          <w:i/>
          <w:color w:val="595959" w:themeColor="text1" w:themeTint="A6"/>
          <w:sz w:val="22"/>
          <w:szCs w:val="22"/>
        </w:rPr>
      </w:pPr>
      <w:r w:rsidRPr="00C63D20">
        <w:rPr>
          <w:i/>
          <w:color w:val="595959" w:themeColor="text1" w:themeTint="A6"/>
          <w:sz w:val="22"/>
          <w:szCs w:val="22"/>
        </w:rPr>
        <w:t>Hanna Maliszewska</w:t>
      </w:r>
    </w:p>
    <w:p w14:paraId="6BA3A0A6" w14:textId="097944CB" w:rsidR="00BD3AAD" w:rsidRPr="00C63D20" w:rsidRDefault="003967B2" w:rsidP="00C63D20">
      <w:pPr>
        <w:pStyle w:val="Stopka"/>
        <w:rPr>
          <w:i/>
          <w:color w:val="595959" w:themeColor="text1" w:themeTint="A6"/>
          <w:sz w:val="22"/>
          <w:szCs w:val="22"/>
        </w:rPr>
      </w:pPr>
      <w:r>
        <w:rPr>
          <w:i/>
          <w:color w:val="595959" w:themeColor="text1" w:themeTint="A6"/>
          <w:sz w:val="22"/>
          <w:szCs w:val="22"/>
        </w:rPr>
        <w:t>r</w:t>
      </w:r>
      <w:r w:rsidR="00BD3AAD" w:rsidRPr="00C63D20">
        <w:rPr>
          <w:i/>
          <w:color w:val="595959" w:themeColor="text1" w:themeTint="A6"/>
          <w:sz w:val="22"/>
          <w:szCs w:val="22"/>
        </w:rPr>
        <w:t xml:space="preserve">zeczniczka </w:t>
      </w:r>
      <w:r>
        <w:rPr>
          <w:i/>
          <w:color w:val="595959" w:themeColor="text1" w:themeTint="A6"/>
          <w:sz w:val="22"/>
          <w:szCs w:val="22"/>
        </w:rPr>
        <w:t>p</w:t>
      </w:r>
      <w:r w:rsidR="00BD3AAD" w:rsidRPr="00C63D20">
        <w:rPr>
          <w:i/>
          <w:color w:val="595959" w:themeColor="text1" w:themeTint="A6"/>
          <w:sz w:val="22"/>
          <w:szCs w:val="22"/>
        </w:rPr>
        <w:t>rasowa</w:t>
      </w:r>
    </w:p>
    <w:p w14:paraId="7F56F869" w14:textId="77777777" w:rsidR="00BD3AAD" w:rsidRPr="00C63D20" w:rsidRDefault="00BD3AAD" w:rsidP="00C63D20">
      <w:pPr>
        <w:pStyle w:val="Stopka"/>
        <w:rPr>
          <w:i/>
          <w:color w:val="595959" w:themeColor="text1" w:themeTint="A6"/>
          <w:sz w:val="22"/>
          <w:szCs w:val="22"/>
        </w:rPr>
      </w:pPr>
      <w:r w:rsidRPr="00C63D20">
        <w:rPr>
          <w:i/>
          <w:color w:val="595959" w:themeColor="text1" w:themeTint="A6"/>
          <w:sz w:val="22"/>
          <w:szCs w:val="22"/>
        </w:rPr>
        <w:t xml:space="preserve">Mazowieckie Centrum Polityki Społecznej </w:t>
      </w:r>
    </w:p>
    <w:p w14:paraId="4684DAF1" w14:textId="77777777" w:rsidR="00BD3AAD" w:rsidRPr="00C63D20" w:rsidRDefault="00BD3AAD" w:rsidP="00C63D20">
      <w:pPr>
        <w:pStyle w:val="Stopka"/>
        <w:rPr>
          <w:i/>
          <w:color w:val="595959" w:themeColor="text1" w:themeTint="A6"/>
          <w:sz w:val="22"/>
          <w:szCs w:val="22"/>
          <w:lang w:val="en-US"/>
        </w:rPr>
      </w:pPr>
      <w:r w:rsidRPr="00C63D20">
        <w:rPr>
          <w:i/>
          <w:color w:val="595959" w:themeColor="text1" w:themeTint="A6"/>
          <w:sz w:val="22"/>
          <w:szCs w:val="22"/>
          <w:lang w:val="en-US"/>
        </w:rPr>
        <w:t>tel. 798 810 794,</w:t>
      </w:r>
    </w:p>
    <w:p w14:paraId="1CA06328" w14:textId="49C9206C" w:rsidR="00240B46" w:rsidRPr="00C63D20" w:rsidRDefault="00BD3AAD" w:rsidP="00C63D20">
      <w:pPr>
        <w:pStyle w:val="Stopka"/>
        <w:rPr>
          <w:i/>
          <w:color w:val="595959" w:themeColor="text1" w:themeTint="A6"/>
          <w:sz w:val="22"/>
          <w:szCs w:val="22"/>
          <w:lang w:val="en-US"/>
        </w:rPr>
      </w:pPr>
      <w:r w:rsidRPr="00C63D20">
        <w:rPr>
          <w:i/>
          <w:color w:val="595959" w:themeColor="text1" w:themeTint="A6"/>
          <w:sz w:val="22"/>
          <w:szCs w:val="22"/>
          <w:lang w:val="en-US"/>
        </w:rPr>
        <w:t>e-mail rzecznik@mcps.com.pl</w:t>
      </w:r>
    </w:p>
    <w:sectPr w:rsidR="00240B46" w:rsidRPr="00C63D20" w:rsidSect="004817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7FD86" w14:textId="77777777" w:rsidR="00154A70" w:rsidRDefault="00154A70">
      <w:pPr>
        <w:spacing w:after="0" w:line="240" w:lineRule="auto"/>
      </w:pPr>
      <w:r>
        <w:separator/>
      </w:r>
    </w:p>
  </w:endnote>
  <w:endnote w:type="continuationSeparator" w:id="0">
    <w:p w14:paraId="4202C111" w14:textId="77777777" w:rsidR="00154A70" w:rsidRDefault="0015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8652" w14:textId="77777777" w:rsidR="00481787" w:rsidRPr="00DB391B" w:rsidRDefault="00781DBF" w:rsidP="00481787">
    <w:pPr>
      <w:spacing w:after="0" w:line="240" w:lineRule="auto"/>
      <w:jc w:val="center"/>
    </w:pPr>
    <w:r>
      <w:rPr>
        <w:rFonts w:ascii="Arial" w:hAnsi="Arial" w:cs="Arial"/>
        <w:noProof/>
      </w:rPr>
      <w:drawing>
        <wp:inline distT="114300" distB="114300" distL="114300" distR="114300" wp14:anchorId="60916EB0" wp14:editId="465043A2">
          <wp:extent cx="5760720" cy="41275"/>
          <wp:effectExtent l="0" t="0" r="0" b="0"/>
          <wp:docPr id="5"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40EBAEC9" w14:textId="77777777" w:rsidR="00481787" w:rsidRPr="00481787" w:rsidRDefault="00781DBF" w:rsidP="00481787">
    <w:pPr>
      <w:spacing w:after="0" w:line="240" w:lineRule="auto"/>
      <w:rPr>
        <w:b/>
        <w:bCs/>
        <w:sz w:val="24"/>
        <w:szCs w:val="24"/>
      </w:rPr>
    </w:pPr>
    <w:r w:rsidRPr="00481787">
      <w:rPr>
        <w:b/>
        <w:bCs/>
        <w:sz w:val="24"/>
        <w:szCs w:val="24"/>
      </w:rPr>
      <w:fldChar w:fldCharType="begin"/>
    </w:r>
    <w:r w:rsidRPr="00481787">
      <w:rPr>
        <w:b/>
        <w:bCs/>
        <w:sz w:val="24"/>
        <w:szCs w:val="24"/>
      </w:rPr>
      <w:instrText>PAGE</w:instrText>
    </w:r>
    <w:r w:rsidRPr="00481787">
      <w:rPr>
        <w:b/>
        <w:bCs/>
        <w:sz w:val="24"/>
        <w:szCs w:val="24"/>
      </w:rPr>
      <w:fldChar w:fldCharType="separate"/>
    </w:r>
    <w:r w:rsidRPr="00481787">
      <w:rPr>
        <w:b/>
        <w:bCs/>
        <w:sz w:val="24"/>
        <w:szCs w:val="24"/>
      </w:rPr>
      <w:t>2</w:t>
    </w:r>
    <w:r w:rsidRPr="00481787">
      <w:rPr>
        <w:b/>
        <w:bCs/>
        <w:sz w:val="24"/>
        <w:szCs w:val="24"/>
      </w:rPr>
      <w:fldChar w:fldCharType="end"/>
    </w:r>
  </w:p>
  <w:p w14:paraId="2C9D3B4D" w14:textId="77777777" w:rsidR="00481787" w:rsidRPr="00DB391B" w:rsidRDefault="00781DBF" w:rsidP="00481787">
    <w:pPr>
      <w:spacing w:after="0" w:line="240" w:lineRule="auto"/>
      <w:jc w:val="center"/>
      <w:rPr>
        <w:b/>
        <w:bCs/>
      </w:rPr>
    </w:pPr>
    <w:r w:rsidRPr="00DB391B">
      <w:rPr>
        <w:b/>
        <w:bCs/>
      </w:rPr>
      <w:t>ul. Grzybowska 80/82, 00-844 Warszawa, tel.: 22 376 85 00</w:t>
    </w:r>
  </w:p>
  <w:p w14:paraId="26F8B597" w14:textId="77777777" w:rsidR="00481787" w:rsidRPr="00DB391B" w:rsidRDefault="00781DBF" w:rsidP="00481787">
    <w:pPr>
      <w:spacing w:after="0" w:line="240" w:lineRule="auto"/>
      <w:jc w:val="center"/>
      <w:rPr>
        <w:b/>
        <w:bCs/>
      </w:rPr>
    </w:pPr>
    <w:r w:rsidRPr="00DB391B">
      <w:rPr>
        <w:b/>
        <w:bCs/>
      </w:rPr>
      <w:t>www.mcps.com.pl, e-mail: mcps@mcps.com.pl</w:t>
    </w:r>
  </w:p>
  <w:p w14:paraId="2E5B39AC" w14:textId="77777777" w:rsidR="004A09D4" w:rsidRDefault="00154A7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AA95" w14:textId="77777777" w:rsidR="00595FBB" w:rsidRPr="00E779F3" w:rsidRDefault="00781DBF" w:rsidP="00595FBB">
    <w:pPr>
      <w:spacing w:after="0" w:line="240" w:lineRule="auto"/>
      <w:jc w:val="center"/>
      <w:rPr>
        <w:color w:val="595959" w:themeColor="text1" w:themeTint="A6"/>
      </w:rPr>
    </w:pPr>
    <w:r w:rsidRPr="00E779F3">
      <w:rPr>
        <w:rFonts w:ascii="Arial" w:hAnsi="Arial" w:cs="Arial"/>
        <w:noProof/>
        <w:color w:val="595959" w:themeColor="text1" w:themeTint="A6"/>
      </w:rPr>
      <w:drawing>
        <wp:inline distT="114300" distB="114300" distL="114300" distR="114300" wp14:anchorId="103F74B2" wp14:editId="6D6C9825">
          <wp:extent cx="5760720" cy="41275"/>
          <wp:effectExtent l="0" t="0" r="0" b="0"/>
          <wp:docPr id="2"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sdt>
    <w:sdtPr>
      <w:rPr>
        <w:color w:val="595959" w:themeColor="text1" w:themeTint="A6"/>
      </w:rPr>
      <w:id w:val="16518179"/>
      <w:docPartObj>
        <w:docPartGallery w:val="Page Numbers (Bottom of Page)"/>
        <w:docPartUnique/>
      </w:docPartObj>
    </w:sdtPr>
    <w:sdtEndPr>
      <w:rPr>
        <w:sz w:val="24"/>
        <w:szCs w:val="24"/>
      </w:rPr>
    </w:sdtEndPr>
    <w:sdtContent>
      <w:p w14:paraId="374200C1" w14:textId="0664D556" w:rsidR="00595FBB" w:rsidRPr="00E779F3" w:rsidRDefault="00781DBF" w:rsidP="00595FBB">
        <w:pPr>
          <w:pStyle w:val="Stopka"/>
          <w:jc w:val="right"/>
          <w:rPr>
            <w:color w:val="595959" w:themeColor="text1" w:themeTint="A6"/>
            <w:sz w:val="24"/>
            <w:szCs w:val="24"/>
          </w:rPr>
        </w:pPr>
        <w:r w:rsidRPr="00E779F3">
          <w:rPr>
            <w:b/>
            <w:bCs/>
            <w:color w:val="595959" w:themeColor="text1" w:themeTint="A6"/>
            <w:sz w:val="24"/>
            <w:szCs w:val="24"/>
          </w:rPr>
          <w:fldChar w:fldCharType="begin"/>
        </w:r>
        <w:r w:rsidRPr="00E779F3">
          <w:rPr>
            <w:b/>
            <w:bCs/>
            <w:color w:val="595959" w:themeColor="text1" w:themeTint="A6"/>
            <w:sz w:val="24"/>
            <w:szCs w:val="24"/>
          </w:rPr>
          <w:instrText>PAGE   \* MERGEFORMAT</w:instrText>
        </w:r>
        <w:r w:rsidRPr="00E779F3">
          <w:rPr>
            <w:b/>
            <w:bCs/>
            <w:color w:val="595959" w:themeColor="text1" w:themeTint="A6"/>
            <w:sz w:val="24"/>
            <w:szCs w:val="24"/>
          </w:rPr>
          <w:fldChar w:fldCharType="separate"/>
        </w:r>
        <w:r w:rsidR="00622E1A">
          <w:rPr>
            <w:b/>
            <w:bCs/>
            <w:noProof/>
            <w:color w:val="595959" w:themeColor="text1" w:themeTint="A6"/>
            <w:sz w:val="24"/>
            <w:szCs w:val="24"/>
          </w:rPr>
          <w:t>3</w:t>
        </w:r>
        <w:r w:rsidRPr="00E779F3">
          <w:rPr>
            <w:b/>
            <w:bCs/>
            <w:color w:val="595959" w:themeColor="text1" w:themeTint="A6"/>
            <w:sz w:val="24"/>
            <w:szCs w:val="24"/>
          </w:rPr>
          <w:fldChar w:fldCharType="end"/>
        </w:r>
      </w:p>
    </w:sdtContent>
  </w:sdt>
  <w:p w14:paraId="7A23B1DE" w14:textId="77777777" w:rsidR="00595FBB" w:rsidRPr="00E779F3" w:rsidRDefault="00781DBF" w:rsidP="00595FBB">
    <w:pPr>
      <w:spacing w:after="0" w:line="240" w:lineRule="auto"/>
      <w:jc w:val="center"/>
      <w:rPr>
        <w:b/>
        <w:bCs/>
        <w:color w:val="595959" w:themeColor="text1" w:themeTint="A6"/>
      </w:rPr>
    </w:pPr>
    <w:r w:rsidRPr="00E779F3">
      <w:rPr>
        <w:b/>
        <w:bCs/>
        <w:color w:val="595959" w:themeColor="text1" w:themeTint="A6"/>
      </w:rPr>
      <w:t>ul. Grzybowska 80/82, 00-844 Warszawa, tel.: 22 376 85 00</w:t>
    </w:r>
  </w:p>
  <w:p w14:paraId="466B95F9" w14:textId="77777777" w:rsidR="00595FBB" w:rsidRPr="00E779F3" w:rsidRDefault="00781DBF" w:rsidP="00595FBB">
    <w:pPr>
      <w:spacing w:after="0" w:line="240" w:lineRule="auto"/>
      <w:jc w:val="center"/>
      <w:rPr>
        <w:b/>
        <w:bCs/>
        <w:color w:val="595959" w:themeColor="text1" w:themeTint="A6"/>
      </w:rPr>
    </w:pPr>
    <w:r w:rsidRPr="00E779F3">
      <w:rPr>
        <w:b/>
        <w:bCs/>
        <w:color w:val="595959" w:themeColor="text1" w:themeTint="A6"/>
      </w:rPr>
      <w:t>www.mcps.com.pl, e-mail: mcps@mcps.com.pl</w:t>
    </w:r>
  </w:p>
  <w:p w14:paraId="286542E8" w14:textId="77777777" w:rsidR="00DB391B" w:rsidRPr="00E779F3" w:rsidRDefault="00154A70" w:rsidP="00DB391B">
    <w:pPr>
      <w:spacing w:after="0" w:line="240" w:lineRule="auto"/>
      <w:jc w:val="center"/>
      <w:rPr>
        <w:color w:val="595959" w:themeColor="text1" w:themeTint="A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226B" w14:textId="77777777" w:rsidR="00DB391B" w:rsidRPr="00E779F3" w:rsidRDefault="00781DBF" w:rsidP="00DB391B">
    <w:pPr>
      <w:spacing w:after="0" w:line="240" w:lineRule="auto"/>
      <w:jc w:val="center"/>
      <w:rPr>
        <w:color w:val="595959" w:themeColor="text1" w:themeTint="A6"/>
        <w:sz w:val="20"/>
        <w:szCs w:val="20"/>
      </w:rPr>
    </w:pPr>
    <w:r w:rsidRPr="00E779F3">
      <w:rPr>
        <w:rFonts w:ascii="Arial" w:hAnsi="Arial" w:cs="Arial"/>
        <w:noProof/>
        <w:color w:val="595959" w:themeColor="text1" w:themeTint="A6"/>
      </w:rPr>
      <w:drawing>
        <wp:anchor distT="0" distB="0" distL="114300" distR="114300" simplePos="0" relativeHeight="251660288" behindDoc="0" locked="0" layoutInCell="1" allowOverlap="1" wp14:anchorId="4ACE7663" wp14:editId="6DA0955F">
          <wp:simplePos x="0" y="0"/>
          <wp:positionH relativeFrom="margin">
            <wp:align>right</wp:align>
          </wp:positionH>
          <wp:positionV relativeFrom="paragraph">
            <wp:posOffset>102235</wp:posOffset>
          </wp:positionV>
          <wp:extent cx="5760720" cy="41275"/>
          <wp:effectExtent l="0" t="0" r="0" b="0"/>
          <wp:wrapSquare wrapText="bothSides"/>
          <wp:docPr id="4"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760720" cy="41275"/>
                  </a:xfrm>
                  <a:prstGeom prst="rect">
                    <a:avLst/>
                  </a:prstGeom>
                  <a:ln/>
                </pic:spPr>
              </pic:pic>
            </a:graphicData>
          </a:graphic>
        </wp:anchor>
      </w:drawing>
    </w:r>
  </w:p>
  <w:p w14:paraId="735934EA" w14:textId="77777777" w:rsidR="00DB391B" w:rsidRPr="00E779F3" w:rsidRDefault="00781DBF" w:rsidP="00DB391B">
    <w:pPr>
      <w:spacing w:after="0" w:line="240" w:lineRule="auto"/>
      <w:jc w:val="center"/>
      <w:rPr>
        <w:b/>
        <w:bCs/>
        <w:color w:val="595959" w:themeColor="text1" w:themeTint="A6"/>
      </w:rPr>
    </w:pPr>
    <w:r w:rsidRPr="00E779F3">
      <w:rPr>
        <w:b/>
        <w:bCs/>
        <w:color w:val="595959" w:themeColor="text1" w:themeTint="A6"/>
      </w:rPr>
      <w:t>ul. Grzybowska 80/82, 00-844 Warszawa, tel.: 22 376 85 00</w:t>
    </w:r>
  </w:p>
  <w:p w14:paraId="404FF13D" w14:textId="77777777" w:rsidR="00DB391B" w:rsidRPr="00E779F3" w:rsidRDefault="00781DBF" w:rsidP="00DB391B">
    <w:pPr>
      <w:spacing w:after="0" w:line="240" w:lineRule="auto"/>
      <w:jc w:val="center"/>
      <w:rPr>
        <w:b/>
        <w:bCs/>
        <w:color w:val="595959" w:themeColor="text1" w:themeTint="A6"/>
      </w:rPr>
    </w:pPr>
    <w:r w:rsidRPr="00E779F3">
      <w:rPr>
        <w:b/>
        <w:bCs/>
        <w:color w:val="595959" w:themeColor="text1" w:themeTint="A6"/>
      </w:rPr>
      <w:t>www.mcps.com.pl, e-mail: mcps@mcps.com.pl</w:t>
    </w:r>
  </w:p>
  <w:p w14:paraId="55E6914B" w14:textId="77777777" w:rsidR="00DB391B" w:rsidRPr="00E779F3" w:rsidRDefault="00154A70" w:rsidP="00595FBB">
    <w:pPr>
      <w:spacing w:after="0" w:line="240" w:lineRule="auto"/>
      <w:jc w:val="right"/>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929C" w14:textId="77777777" w:rsidR="00154A70" w:rsidRDefault="00154A70">
      <w:pPr>
        <w:spacing w:after="0" w:line="240" w:lineRule="auto"/>
      </w:pPr>
      <w:r>
        <w:separator/>
      </w:r>
    </w:p>
  </w:footnote>
  <w:footnote w:type="continuationSeparator" w:id="0">
    <w:p w14:paraId="5014F457" w14:textId="77777777" w:rsidR="00154A70" w:rsidRDefault="00154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D9EE" w14:textId="77777777" w:rsidR="004A09D4" w:rsidRDefault="00154A70">
    <w:pPr>
      <w:pBdr>
        <w:top w:val="nil"/>
        <w:left w:val="nil"/>
        <w:bottom w:val="nil"/>
        <w:right w:val="nil"/>
        <w:between w:val="nil"/>
      </w:pBdr>
      <w:tabs>
        <w:tab w:val="center" w:pos="4536"/>
        <w:tab w:val="right" w:pos="9072"/>
      </w:tabs>
      <w:spacing w:after="0" w:line="240" w:lineRule="auto"/>
      <w:rPr>
        <w:color w:val="000000"/>
      </w:rPr>
    </w:pPr>
  </w:p>
  <w:p w14:paraId="3805352F" w14:textId="77777777" w:rsidR="004A09D4" w:rsidRDefault="00154A70">
    <w:pPr>
      <w:pBdr>
        <w:top w:val="nil"/>
        <w:left w:val="nil"/>
        <w:bottom w:val="nil"/>
        <w:right w:val="nil"/>
        <w:between w:val="nil"/>
      </w:pBdr>
      <w:tabs>
        <w:tab w:val="center" w:pos="4536"/>
        <w:tab w:val="right" w:pos="9072"/>
      </w:tabs>
      <w:spacing w:after="0" w:line="240" w:lineRule="auto"/>
      <w:rPr>
        <w:color w:val="000000"/>
      </w:rPr>
    </w:pPr>
  </w:p>
  <w:p w14:paraId="3AD62EFB" w14:textId="77777777" w:rsidR="004A09D4" w:rsidRDefault="00154A70">
    <w:pPr>
      <w:pBdr>
        <w:top w:val="nil"/>
        <w:left w:val="nil"/>
        <w:bottom w:val="nil"/>
        <w:right w:val="nil"/>
        <w:between w:val="nil"/>
      </w:pBdr>
      <w:tabs>
        <w:tab w:val="center" w:pos="4536"/>
        <w:tab w:val="right" w:pos="9072"/>
      </w:tabs>
      <w:spacing w:after="0" w:line="240" w:lineRule="auto"/>
      <w:rPr>
        <w:color w:val="000000"/>
      </w:rPr>
    </w:pPr>
  </w:p>
  <w:p w14:paraId="45D52408" w14:textId="77777777" w:rsidR="004A09D4" w:rsidRDefault="00154A7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B1B5" w14:textId="77777777" w:rsidR="004A09D4" w:rsidRDefault="00781DBF">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73CB" w14:textId="77777777" w:rsidR="004A09D4" w:rsidRDefault="00781DBF">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9264" behindDoc="0" locked="0" layoutInCell="1" hidden="0" allowOverlap="1" wp14:anchorId="7A15A837" wp14:editId="2BE35206">
          <wp:simplePos x="0" y="0"/>
          <wp:positionH relativeFrom="column">
            <wp:posOffset>-507599</wp:posOffset>
          </wp:positionH>
          <wp:positionV relativeFrom="paragraph">
            <wp:posOffset>1270</wp:posOffset>
          </wp:positionV>
          <wp:extent cx="6791325" cy="1000125"/>
          <wp:effectExtent l="0" t="0" r="0" b="0"/>
          <wp:wrapSquare wrapText="bothSides" distT="0" distB="0" distL="0" distR="0"/>
          <wp:docPr id="3" name="image4.png" descr="po lewej logo Mazowieckiego Centrum Polityki Społecznej, po prawej logo Marki Mazowsze"/>
          <wp:cNvGraphicFramePr/>
          <a:graphic xmlns:a="http://schemas.openxmlformats.org/drawingml/2006/main">
            <a:graphicData uri="http://schemas.openxmlformats.org/drawingml/2006/picture">
              <pic:pic xmlns:pic="http://schemas.openxmlformats.org/drawingml/2006/picture">
                <pic:nvPicPr>
                  <pic:cNvPr id="2" name="image4.png" descr="po lewej logo Mazowieckiego Centrum Polityki Społecznej, po prawej logo Marki Mazowsze"/>
                  <pic:cNvPicPr preferRelativeResize="0"/>
                </pic:nvPicPr>
                <pic:blipFill>
                  <a:blip r:embed="rId1"/>
                  <a:srcRect t="-22350" b="-22350"/>
                  <a:stretch>
                    <a:fillRect/>
                  </a:stretch>
                </pic:blipFill>
                <pic:spPr>
                  <a:xfrm>
                    <a:off x="0" y="0"/>
                    <a:ext cx="6791325" cy="1000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3D"/>
    <w:rsid w:val="000104B9"/>
    <w:rsid w:val="00011A3B"/>
    <w:rsid w:val="00050707"/>
    <w:rsid w:val="00054889"/>
    <w:rsid w:val="0008077E"/>
    <w:rsid w:val="000C20AE"/>
    <w:rsid w:val="000D0BD6"/>
    <w:rsid w:val="000D3AB0"/>
    <w:rsid w:val="00102E09"/>
    <w:rsid w:val="0011027E"/>
    <w:rsid w:val="00131B0F"/>
    <w:rsid w:val="00140004"/>
    <w:rsid w:val="00154A70"/>
    <w:rsid w:val="00155ADD"/>
    <w:rsid w:val="00164C88"/>
    <w:rsid w:val="00182CC3"/>
    <w:rsid w:val="00190D81"/>
    <w:rsid w:val="001A192A"/>
    <w:rsid w:val="001A53FC"/>
    <w:rsid w:val="001B69DD"/>
    <w:rsid w:val="001C465E"/>
    <w:rsid w:val="00213306"/>
    <w:rsid w:val="00231623"/>
    <w:rsid w:val="00270B68"/>
    <w:rsid w:val="00284EDD"/>
    <w:rsid w:val="002B3BEB"/>
    <w:rsid w:val="002C480D"/>
    <w:rsid w:val="002C5F4A"/>
    <w:rsid w:val="00303E50"/>
    <w:rsid w:val="00303F5A"/>
    <w:rsid w:val="00313D83"/>
    <w:rsid w:val="00320A49"/>
    <w:rsid w:val="003256CF"/>
    <w:rsid w:val="00327BC5"/>
    <w:rsid w:val="00353E10"/>
    <w:rsid w:val="00363739"/>
    <w:rsid w:val="00376F6D"/>
    <w:rsid w:val="003967B2"/>
    <w:rsid w:val="003A634E"/>
    <w:rsid w:val="003E67B7"/>
    <w:rsid w:val="004025FB"/>
    <w:rsid w:val="0041446D"/>
    <w:rsid w:val="0042362A"/>
    <w:rsid w:val="00451142"/>
    <w:rsid w:val="004530EB"/>
    <w:rsid w:val="00463BCF"/>
    <w:rsid w:val="004812D9"/>
    <w:rsid w:val="004D76F2"/>
    <w:rsid w:val="004F39CF"/>
    <w:rsid w:val="00500C4A"/>
    <w:rsid w:val="005243AF"/>
    <w:rsid w:val="005562B0"/>
    <w:rsid w:val="0059295E"/>
    <w:rsid w:val="005B5E6F"/>
    <w:rsid w:val="005B64D6"/>
    <w:rsid w:val="00622E1A"/>
    <w:rsid w:val="00630E3C"/>
    <w:rsid w:val="00640B22"/>
    <w:rsid w:val="00642520"/>
    <w:rsid w:val="00674B08"/>
    <w:rsid w:val="006769F5"/>
    <w:rsid w:val="00686C1A"/>
    <w:rsid w:val="00690625"/>
    <w:rsid w:val="006B6455"/>
    <w:rsid w:val="00703C2A"/>
    <w:rsid w:val="0074071F"/>
    <w:rsid w:val="00743936"/>
    <w:rsid w:val="00756B67"/>
    <w:rsid w:val="00781DBF"/>
    <w:rsid w:val="00791179"/>
    <w:rsid w:val="00814429"/>
    <w:rsid w:val="00831DBD"/>
    <w:rsid w:val="008336A0"/>
    <w:rsid w:val="00865CF4"/>
    <w:rsid w:val="008920D3"/>
    <w:rsid w:val="008E0639"/>
    <w:rsid w:val="00902619"/>
    <w:rsid w:val="00904476"/>
    <w:rsid w:val="00914E1B"/>
    <w:rsid w:val="00940FC4"/>
    <w:rsid w:val="00956207"/>
    <w:rsid w:val="00975CEC"/>
    <w:rsid w:val="009817B4"/>
    <w:rsid w:val="009901FB"/>
    <w:rsid w:val="009C0FC5"/>
    <w:rsid w:val="009C5B47"/>
    <w:rsid w:val="009C6346"/>
    <w:rsid w:val="009D2349"/>
    <w:rsid w:val="009D7A9F"/>
    <w:rsid w:val="00A10B7D"/>
    <w:rsid w:val="00A516F0"/>
    <w:rsid w:val="00A54854"/>
    <w:rsid w:val="00A5675D"/>
    <w:rsid w:val="00A668DD"/>
    <w:rsid w:val="00A82D20"/>
    <w:rsid w:val="00A83BE6"/>
    <w:rsid w:val="00A95287"/>
    <w:rsid w:val="00A96F38"/>
    <w:rsid w:val="00AB0729"/>
    <w:rsid w:val="00AD44BB"/>
    <w:rsid w:val="00B121DA"/>
    <w:rsid w:val="00B60074"/>
    <w:rsid w:val="00B61EC7"/>
    <w:rsid w:val="00B90E3D"/>
    <w:rsid w:val="00BA5AEB"/>
    <w:rsid w:val="00BD3AAD"/>
    <w:rsid w:val="00C26F18"/>
    <w:rsid w:val="00C3448F"/>
    <w:rsid w:val="00C4314C"/>
    <w:rsid w:val="00C46C0F"/>
    <w:rsid w:val="00C57525"/>
    <w:rsid w:val="00C60B7B"/>
    <w:rsid w:val="00C63D20"/>
    <w:rsid w:val="00C80A0B"/>
    <w:rsid w:val="00C85A92"/>
    <w:rsid w:val="00C94176"/>
    <w:rsid w:val="00C97FC7"/>
    <w:rsid w:val="00CA179B"/>
    <w:rsid w:val="00CF0EC1"/>
    <w:rsid w:val="00CF741C"/>
    <w:rsid w:val="00D0126D"/>
    <w:rsid w:val="00D037AB"/>
    <w:rsid w:val="00D21730"/>
    <w:rsid w:val="00D22514"/>
    <w:rsid w:val="00D27A6B"/>
    <w:rsid w:val="00D40B03"/>
    <w:rsid w:val="00D52800"/>
    <w:rsid w:val="00D618C8"/>
    <w:rsid w:val="00D618EE"/>
    <w:rsid w:val="00D97854"/>
    <w:rsid w:val="00DB27A0"/>
    <w:rsid w:val="00DB433D"/>
    <w:rsid w:val="00DC2453"/>
    <w:rsid w:val="00DD7148"/>
    <w:rsid w:val="00E15D38"/>
    <w:rsid w:val="00E51965"/>
    <w:rsid w:val="00E55B34"/>
    <w:rsid w:val="00E779F3"/>
    <w:rsid w:val="00E84F83"/>
    <w:rsid w:val="00E92675"/>
    <w:rsid w:val="00EB08AE"/>
    <w:rsid w:val="00EF07D5"/>
    <w:rsid w:val="00EF28AF"/>
    <w:rsid w:val="00EF756E"/>
    <w:rsid w:val="00F1025F"/>
    <w:rsid w:val="00F231F5"/>
    <w:rsid w:val="00F51249"/>
    <w:rsid w:val="00F60F08"/>
    <w:rsid w:val="00F61119"/>
    <w:rsid w:val="00F76B35"/>
    <w:rsid w:val="00F81891"/>
    <w:rsid w:val="00FA05F5"/>
    <w:rsid w:val="00FB5818"/>
    <w:rsid w:val="00FD7715"/>
    <w:rsid w:val="00FF5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0B45"/>
  <w15:chartTrackingRefBased/>
  <w15:docId w15:val="{0E891488-1649-4478-B2EE-009AABCC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2E1A"/>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B90E3D"/>
    <w:pPr>
      <w:keepNext/>
      <w:keepLines/>
      <w:spacing w:before="480"/>
      <w:outlineLvl w:val="0"/>
    </w:pPr>
    <w:rPr>
      <w:b/>
      <w:sz w:val="48"/>
      <w:szCs w:val="48"/>
    </w:rPr>
  </w:style>
  <w:style w:type="paragraph" w:styleId="Nagwek2">
    <w:name w:val="heading 2"/>
    <w:basedOn w:val="Normalny"/>
    <w:next w:val="Normalny"/>
    <w:link w:val="Nagwek2Znak"/>
    <w:uiPriority w:val="9"/>
    <w:unhideWhenUsed/>
    <w:qFormat/>
    <w:rsid w:val="00A5675D"/>
    <w:pPr>
      <w:keepNext/>
      <w:keepLines/>
      <w:spacing w:before="40" w:after="0"/>
      <w:outlineLvl w:val="1"/>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0E3D"/>
    <w:rPr>
      <w:rFonts w:ascii="Calibri" w:eastAsia="Calibri" w:hAnsi="Calibri" w:cs="Calibri"/>
      <w:b/>
      <w:spacing w:val="2"/>
      <w:sz w:val="48"/>
      <w:szCs w:val="48"/>
      <w:lang w:eastAsia="pl-PL"/>
    </w:rPr>
  </w:style>
  <w:style w:type="character" w:styleId="Hipercze">
    <w:name w:val="Hyperlink"/>
    <w:basedOn w:val="Domylnaczcionkaakapitu"/>
    <w:uiPriority w:val="99"/>
    <w:unhideWhenUsed/>
    <w:rsid w:val="00B90E3D"/>
    <w:rPr>
      <w:color w:val="0563C1" w:themeColor="hyperlink"/>
      <w:u w:val="single"/>
    </w:rPr>
  </w:style>
  <w:style w:type="paragraph" w:styleId="Stopka">
    <w:name w:val="footer"/>
    <w:basedOn w:val="Normalny"/>
    <w:link w:val="StopkaZnak"/>
    <w:uiPriority w:val="99"/>
    <w:unhideWhenUsed/>
    <w:qFormat/>
    <w:rsid w:val="00B90E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E3D"/>
    <w:rPr>
      <w:rFonts w:ascii="Calibri" w:eastAsia="Calibri" w:hAnsi="Calibri" w:cs="Calibri"/>
      <w:spacing w:val="2"/>
      <w:sz w:val="26"/>
      <w:szCs w:val="26"/>
      <w:lang w:eastAsia="pl-PL"/>
    </w:rPr>
  </w:style>
  <w:style w:type="character" w:styleId="Odwoaniedokomentarza">
    <w:name w:val="annotation reference"/>
    <w:basedOn w:val="Domylnaczcionkaakapitu"/>
    <w:uiPriority w:val="99"/>
    <w:semiHidden/>
    <w:unhideWhenUsed/>
    <w:rsid w:val="00B90E3D"/>
    <w:rPr>
      <w:sz w:val="16"/>
      <w:szCs w:val="16"/>
    </w:rPr>
  </w:style>
  <w:style w:type="paragraph" w:styleId="Tekstkomentarza">
    <w:name w:val="annotation text"/>
    <w:basedOn w:val="Normalny"/>
    <w:link w:val="TekstkomentarzaZnak"/>
    <w:uiPriority w:val="99"/>
    <w:semiHidden/>
    <w:unhideWhenUsed/>
    <w:rsid w:val="00B90E3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90E3D"/>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B90E3D"/>
    <w:rPr>
      <w:b/>
      <w:bCs/>
    </w:rPr>
  </w:style>
  <w:style w:type="character" w:customStyle="1" w:styleId="TematkomentarzaZnak">
    <w:name w:val="Temat komentarza Znak"/>
    <w:basedOn w:val="TekstkomentarzaZnak"/>
    <w:link w:val="Tematkomentarza"/>
    <w:uiPriority w:val="99"/>
    <w:semiHidden/>
    <w:rsid w:val="00B90E3D"/>
    <w:rPr>
      <w:rFonts w:ascii="Calibri" w:eastAsia="Calibri" w:hAnsi="Calibri" w:cs="Calibri"/>
      <w:b/>
      <w:bCs/>
      <w:spacing w:val="2"/>
      <w:sz w:val="20"/>
      <w:szCs w:val="20"/>
      <w:lang w:eastAsia="pl-PL"/>
    </w:rPr>
  </w:style>
  <w:style w:type="paragraph" w:styleId="Tekstprzypisukocowego">
    <w:name w:val="endnote text"/>
    <w:basedOn w:val="Normalny"/>
    <w:link w:val="TekstprzypisukocowegoZnak"/>
    <w:uiPriority w:val="99"/>
    <w:semiHidden/>
    <w:unhideWhenUsed/>
    <w:rsid w:val="00284ED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4EDD"/>
    <w:rPr>
      <w:rFonts w:ascii="Calibri" w:eastAsia="Calibri" w:hAnsi="Calibri" w:cs="Calibri"/>
      <w:spacing w:val="2"/>
      <w:sz w:val="20"/>
      <w:szCs w:val="20"/>
      <w:lang w:eastAsia="pl-PL"/>
    </w:rPr>
  </w:style>
  <w:style w:type="character" w:styleId="Odwoanieprzypisukocowego">
    <w:name w:val="endnote reference"/>
    <w:basedOn w:val="Domylnaczcionkaakapitu"/>
    <w:uiPriority w:val="99"/>
    <w:semiHidden/>
    <w:unhideWhenUsed/>
    <w:rsid w:val="00284EDD"/>
    <w:rPr>
      <w:vertAlign w:val="superscript"/>
    </w:rPr>
  </w:style>
  <w:style w:type="character" w:customStyle="1" w:styleId="Nagwek2Znak">
    <w:name w:val="Nagłówek 2 Znak"/>
    <w:basedOn w:val="Domylnaczcionkaakapitu"/>
    <w:link w:val="Nagwek2"/>
    <w:uiPriority w:val="9"/>
    <w:rsid w:val="00A5675D"/>
    <w:rPr>
      <w:rFonts w:asciiTheme="majorHAnsi" w:eastAsiaTheme="majorEastAsia" w:hAnsiTheme="majorHAnsi" w:cstheme="majorBidi"/>
      <w:color w:val="2F5496" w:themeColor="accent1" w:themeShade="BF"/>
      <w:spacing w:val="2"/>
      <w:sz w:val="26"/>
      <w:szCs w:val="26"/>
      <w:lang w:eastAsia="pl-PL"/>
    </w:rPr>
  </w:style>
  <w:style w:type="paragraph" w:styleId="Cytat">
    <w:name w:val="Quote"/>
    <w:basedOn w:val="Normalny"/>
    <w:next w:val="Normalny"/>
    <w:link w:val="CytatZnak"/>
    <w:uiPriority w:val="29"/>
    <w:qFormat/>
    <w:rsid w:val="00956207"/>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956207"/>
    <w:rPr>
      <w:rFonts w:ascii="Calibri" w:eastAsia="Calibri" w:hAnsi="Calibri" w:cs="Calibri"/>
      <w:i/>
      <w:iCs/>
      <w:color w:val="404040" w:themeColor="text1" w:themeTint="BF"/>
      <w:spacing w:val="2"/>
      <w:sz w:val="26"/>
      <w:szCs w:val="26"/>
      <w:lang w:eastAsia="pl-PL"/>
    </w:rPr>
  </w:style>
  <w:style w:type="paragraph" w:styleId="NormalnyWeb">
    <w:name w:val="Normal (Web)"/>
    <w:basedOn w:val="Normalny"/>
    <w:uiPriority w:val="99"/>
    <w:semiHidden/>
    <w:unhideWhenUsed/>
    <w:rsid w:val="00320A49"/>
    <w:pPr>
      <w:spacing w:before="100" w:beforeAutospacing="1" w:after="100" w:afterAutospacing="1" w:line="240" w:lineRule="auto"/>
    </w:pPr>
    <w:rPr>
      <w:rFonts w:ascii="Times New Roman" w:eastAsia="Times New Roman" w:hAnsi="Times New Roman" w:cs="Times New Roman"/>
      <w:spacing w:val="0"/>
      <w:sz w:val="24"/>
      <w:szCs w:val="24"/>
    </w:rPr>
  </w:style>
  <w:style w:type="paragraph" w:styleId="Akapitzlist">
    <w:name w:val="List Paragraph"/>
    <w:basedOn w:val="Normalny"/>
    <w:uiPriority w:val="34"/>
    <w:qFormat/>
    <w:rsid w:val="002B3BEB"/>
    <w:pPr>
      <w:ind w:left="720"/>
      <w:contextualSpacing/>
    </w:pPr>
  </w:style>
  <w:style w:type="paragraph" w:styleId="Tytu">
    <w:name w:val="Title"/>
    <w:basedOn w:val="Normalny"/>
    <w:next w:val="Normalny"/>
    <w:link w:val="TytuZnak"/>
    <w:uiPriority w:val="10"/>
    <w:qFormat/>
    <w:rsid w:val="00353E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53E10"/>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573</Words>
  <Characters>3439</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Maliszewska</dc:creator>
  <cp:keywords/>
  <dc:description/>
  <cp:lastModifiedBy>Hanna Maliszewska</cp:lastModifiedBy>
  <cp:revision>4</cp:revision>
  <dcterms:created xsi:type="dcterms:W3CDTF">2021-08-11T10:26:00Z</dcterms:created>
  <dcterms:modified xsi:type="dcterms:W3CDTF">2021-08-13T07:46:00Z</dcterms:modified>
</cp:coreProperties>
</file>