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A3E" w14:textId="77777777" w:rsidR="00EB730E" w:rsidRPr="004C4310" w:rsidRDefault="00EB730E" w:rsidP="0075594A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alibri" w:hAnsi="Calibri" w:cs="Calibri"/>
          <w:color w:val="000000"/>
          <w:sz w:val="18"/>
          <w:szCs w:val="18"/>
        </w:rPr>
      </w:pPr>
      <w:bookmarkStart w:id="0" w:name="_Hlk2111319"/>
      <w:r w:rsidRPr="004C4310">
        <w:rPr>
          <w:rFonts w:ascii="Calibri" w:hAnsi="Calibri" w:cs="Calibri"/>
          <w:color w:val="000000"/>
          <w:sz w:val="18"/>
          <w:szCs w:val="18"/>
        </w:rPr>
        <w:t xml:space="preserve">Załącznik nr </w:t>
      </w:r>
      <w:r w:rsidR="003F432E" w:rsidRPr="004C4310">
        <w:rPr>
          <w:rFonts w:ascii="Calibri" w:hAnsi="Calibri" w:cs="Calibri"/>
          <w:color w:val="000000"/>
          <w:sz w:val="18"/>
          <w:szCs w:val="18"/>
        </w:rPr>
        <w:t>4</w:t>
      </w:r>
    </w:p>
    <w:p w14:paraId="2C85E13D" w14:textId="3D114E2E" w:rsidR="00EB730E" w:rsidRPr="004C4310" w:rsidRDefault="00EB730E" w:rsidP="0075594A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alibri" w:hAnsi="Calibri" w:cs="Calibri"/>
          <w:color w:val="000000"/>
          <w:sz w:val="18"/>
          <w:szCs w:val="18"/>
        </w:rPr>
      </w:pPr>
      <w:bookmarkStart w:id="1" w:name="_Hlk2111818"/>
      <w:r w:rsidRPr="004C4310">
        <w:rPr>
          <w:rFonts w:ascii="Calibri" w:hAnsi="Calibri" w:cs="Calibri"/>
          <w:color w:val="000000"/>
          <w:sz w:val="18"/>
          <w:szCs w:val="18"/>
        </w:rPr>
        <w:t>do Ramowego wzoru porozumienia w sprawie przyznania dotacji</w:t>
      </w:r>
      <w:r w:rsidR="008837E0" w:rsidRPr="004C4310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C4310">
        <w:rPr>
          <w:rFonts w:ascii="Calibri" w:hAnsi="Calibri" w:cs="Calibri"/>
          <w:color w:val="000000"/>
          <w:sz w:val="18"/>
          <w:szCs w:val="18"/>
        </w:rPr>
        <w:t>na</w:t>
      </w:r>
      <w:r w:rsidR="0075594A">
        <w:rPr>
          <w:rFonts w:ascii="Calibri" w:hAnsi="Calibri" w:cs="Calibri"/>
          <w:color w:val="000000"/>
          <w:sz w:val="18"/>
          <w:szCs w:val="18"/>
        </w:rPr>
        <w:t> </w:t>
      </w:r>
      <w:r w:rsidRPr="004C4310">
        <w:rPr>
          <w:rFonts w:ascii="Calibri" w:hAnsi="Calibri" w:cs="Calibri"/>
          <w:color w:val="000000"/>
          <w:sz w:val="18"/>
          <w:szCs w:val="18"/>
        </w:rPr>
        <w:t>wyposażenie</w:t>
      </w:r>
      <w:r w:rsidR="003F432E" w:rsidRPr="004C4310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97A0C" w:rsidRPr="004C4310">
        <w:rPr>
          <w:rFonts w:ascii="Calibri" w:hAnsi="Calibri" w:cs="Calibri"/>
          <w:color w:val="000000"/>
          <w:sz w:val="18"/>
          <w:szCs w:val="18"/>
        </w:rPr>
        <w:t>klubu integracji społecznej</w:t>
      </w:r>
    </w:p>
    <w:bookmarkEnd w:id="0"/>
    <w:bookmarkEnd w:id="1"/>
    <w:p w14:paraId="02FC78FF" w14:textId="18245A9E" w:rsidR="003366FC" w:rsidRPr="00F663F0" w:rsidRDefault="003366FC" w:rsidP="0075594A">
      <w:pPr>
        <w:keepNext/>
        <w:spacing w:before="240" w:after="240" w:line="276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F663F0">
        <w:rPr>
          <w:rFonts w:eastAsia="Times New Roman" w:cstheme="minorHAnsi"/>
          <w:b/>
          <w:bCs/>
          <w:kern w:val="32"/>
          <w:sz w:val="24"/>
          <w:szCs w:val="24"/>
        </w:rPr>
        <w:t>Oświadczenie dotyczące kwalifikowalności podatku od towarów i usług</w:t>
      </w:r>
      <w:r w:rsidRPr="00F663F0">
        <w:rPr>
          <w:rFonts w:eastAsia="Times New Roman" w:cstheme="minorHAnsi"/>
          <w:bCs/>
          <w:kern w:val="32"/>
          <w:sz w:val="24"/>
          <w:szCs w:val="24"/>
          <w:vertAlign w:val="superscript"/>
        </w:rPr>
        <w:footnoteReference w:id="1"/>
      </w:r>
    </w:p>
    <w:p w14:paraId="2ABA81E4" w14:textId="00C91005" w:rsidR="00F758A0" w:rsidRPr="00F663F0" w:rsidRDefault="003366FC" w:rsidP="00AB637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663F0">
        <w:rPr>
          <w:rFonts w:eastAsia="Calibri" w:cstheme="minorHAnsi"/>
          <w:sz w:val="24"/>
          <w:szCs w:val="24"/>
        </w:rPr>
        <w:t xml:space="preserve">Reprezentując </w:t>
      </w:r>
      <w:sdt>
        <w:sdtPr>
          <w:rPr>
            <w:rFonts w:eastAsia="Calibri" w:cstheme="minorHAnsi"/>
            <w:sz w:val="24"/>
            <w:szCs w:val="24"/>
          </w:rPr>
          <w:id w:val="482659352"/>
          <w:placeholder>
            <w:docPart w:val="DefaultPlaceholder_-1854013440"/>
          </w:placeholder>
          <w:showingPlcHdr/>
          <w:text/>
        </w:sdtPr>
        <w:sdtContent>
          <w:r w:rsidR="00F758A0" w:rsidRPr="00F663F0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2C09D3" w:rsidRPr="00F663F0">
        <w:rPr>
          <w:rFonts w:eastAsia="Calibri" w:cstheme="minorHAnsi"/>
          <w:sz w:val="24"/>
          <w:szCs w:val="24"/>
        </w:rPr>
        <w:t xml:space="preserve"> </w:t>
      </w:r>
      <w:r w:rsidR="00EA51EA">
        <w:rPr>
          <w:rFonts w:eastAsia="Calibri" w:cstheme="minorHAnsi"/>
          <w:sz w:val="24"/>
          <w:szCs w:val="24"/>
        </w:rPr>
        <w:t>oświadczam / oświadczamy</w:t>
      </w:r>
      <w:r w:rsidR="002C09D3" w:rsidRPr="00F663F0">
        <w:rPr>
          <w:rFonts w:eastAsia="Calibri" w:cstheme="minorHAnsi"/>
          <w:sz w:val="24"/>
          <w:szCs w:val="24"/>
        </w:rPr>
        <w:t>, że:</w:t>
      </w:r>
    </w:p>
    <w:p w14:paraId="235BC368" w14:textId="77777777" w:rsidR="002C09D3" w:rsidRPr="00F663F0" w:rsidRDefault="002C09D3" w:rsidP="00AB6379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4B9B1B75" w14:textId="40E95A58" w:rsidR="003366FC" w:rsidRPr="00F663F0" w:rsidRDefault="00E363B8" w:rsidP="00AB6379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F663F0">
        <w:rPr>
          <w:rFonts w:eastAsia="Calibri" w:cstheme="minorHAnsi"/>
          <w:sz w:val="24"/>
          <w:szCs w:val="24"/>
        </w:rPr>
        <w:t>Podmiot</w:t>
      </w:r>
      <w:r w:rsidR="003366FC" w:rsidRPr="00F663F0">
        <w:rPr>
          <w:rFonts w:eastAsia="Calibri" w:cstheme="minorHAnsi"/>
          <w:sz w:val="24"/>
          <w:szCs w:val="24"/>
        </w:rPr>
        <w:t xml:space="preserve"> jest/nie jest</w:t>
      </w:r>
      <w:r w:rsidR="003366FC" w:rsidRPr="00F663F0">
        <w:rPr>
          <w:rFonts w:eastAsia="Calibri" w:cstheme="minorHAnsi"/>
          <w:sz w:val="24"/>
          <w:szCs w:val="24"/>
          <w:vertAlign w:val="superscript"/>
        </w:rPr>
        <w:footnoteReference w:id="2"/>
      </w:r>
      <w:r w:rsidR="003366FC" w:rsidRPr="00F663F0">
        <w:rPr>
          <w:rFonts w:eastAsia="Calibri" w:cstheme="minorHAnsi"/>
          <w:sz w:val="24"/>
          <w:szCs w:val="24"/>
        </w:rPr>
        <w:t xml:space="preserve"> „podatnikiem VAT czynnym”</w:t>
      </w:r>
      <w:r w:rsidR="003366FC" w:rsidRPr="00F663F0">
        <w:rPr>
          <w:rFonts w:eastAsia="Calibri" w:cstheme="minorHAnsi"/>
          <w:sz w:val="24"/>
          <w:szCs w:val="24"/>
          <w:vertAlign w:val="superscript"/>
        </w:rPr>
        <w:footnoteReference w:id="3"/>
      </w:r>
      <w:r w:rsidR="003366FC" w:rsidRPr="00F663F0">
        <w:rPr>
          <w:rFonts w:eastAsia="Calibri" w:cstheme="minorHAnsi"/>
          <w:sz w:val="24"/>
          <w:szCs w:val="24"/>
        </w:rPr>
        <w:t xml:space="preserve"> w rozumieniu przepisów ustawy z</w:t>
      </w:r>
      <w:r w:rsidR="0075594A">
        <w:rPr>
          <w:rFonts w:eastAsia="Calibri" w:cstheme="minorHAnsi"/>
          <w:sz w:val="24"/>
          <w:szCs w:val="24"/>
        </w:rPr>
        <w:t> </w:t>
      </w:r>
      <w:r w:rsidR="003366FC" w:rsidRPr="00F663F0">
        <w:rPr>
          <w:rFonts w:eastAsia="Calibri" w:cstheme="minorHAnsi"/>
          <w:sz w:val="24"/>
          <w:szCs w:val="24"/>
        </w:rPr>
        <w:t>dnia 11 marca 2004 r. o podatku od towarów i usług (dalej: „</w:t>
      </w:r>
      <w:r w:rsidR="0075594A">
        <w:rPr>
          <w:rFonts w:eastAsia="Calibri" w:cstheme="minorHAnsi"/>
          <w:sz w:val="24"/>
          <w:szCs w:val="24"/>
        </w:rPr>
        <w:t>u</w:t>
      </w:r>
      <w:r w:rsidR="003366FC" w:rsidRPr="00F663F0">
        <w:rPr>
          <w:rFonts w:eastAsia="Calibri" w:cstheme="minorHAnsi"/>
          <w:sz w:val="24"/>
          <w:szCs w:val="24"/>
        </w:rPr>
        <w:t>stawa o VAT”);</w:t>
      </w:r>
    </w:p>
    <w:p w14:paraId="7C9D6C2E" w14:textId="533BA93A" w:rsidR="003366FC" w:rsidRPr="00F663F0" w:rsidRDefault="003366FC" w:rsidP="00AB6379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F663F0">
        <w:rPr>
          <w:rFonts w:eastAsia="Calibri" w:cstheme="minorHAnsi"/>
          <w:sz w:val="24"/>
          <w:szCs w:val="24"/>
          <w:lang w:eastAsia="pl-PL"/>
        </w:rPr>
        <w:t xml:space="preserve">zakupione </w:t>
      </w:r>
      <w:r w:rsidRPr="00F663F0">
        <w:rPr>
          <w:rFonts w:eastAsia="Calibri" w:cstheme="minorHAnsi"/>
          <w:sz w:val="24"/>
          <w:szCs w:val="24"/>
        </w:rPr>
        <w:t xml:space="preserve">w </w:t>
      </w:r>
      <w:r w:rsidR="00746F62" w:rsidRPr="00F663F0">
        <w:rPr>
          <w:rFonts w:eastAsia="Calibri" w:cstheme="minorHAnsi"/>
          <w:sz w:val="24"/>
          <w:szCs w:val="24"/>
        </w:rPr>
        <w:t>ramach Porozumienia</w:t>
      </w:r>
      <w:r w:rsidRPr="00F663F0">
        <w:rPr>
          <w:rFonts w:eastAsia="Calibri" w:cstheme="minorHAnsi"/>
          <w:sz w:val="24"/>
          <w:szCs w:val="24"/>
          <w:lang w:eastAsia="pl-PL"/>
        </w:rPr>
        <w:t xml:space="preserve"> towary i usługi w przyszłości będą/nie będą</w:t>
      </w:r>
      <w:r w:rsidRPr="00F663F0">
        <w:rPr>
          <w:rFonts w:eastAsia="Calibri" w:cstheme="minorHAnsi"/>
          <w:sz w:val="24"/>
          <w:szCs w:val="24"/>
          <w:vertAlign w:val="superscript"/>
          <w:lang w:eastAsia="pl-PL"/>
        </w:rPr>
        <w:t>2</w:t>
      </w:r>
      <w:r w:rsidRPr="00F663F0">
        <w:rPr>
          <w:rFonts w:eastAsia="Calibri" w:cstheme="minorHAnsi"/>
          <w:sz w:val="24"/>
          <w:szCs w:val="24"/>
          <w:lang w:eastAsia="pl-PL"/>
        </w:rPr>
        <w:t xml:space="preserve"> przez </w:t>
      </w:r>
      <w:r w:rsidR="003B3778" w:rsidRPr="00F663F0">
        <w:rPr>
          <w:rFonts w:eastAsia="Calibri" w:cstheme="minorHAnsi"/>
          <w:sz w:val="24"/>
          <w:szCs w:val="24"/>
          <w:lang w:eastAsia="pl-PL"/>
        </w:rPr>
        <w:t>Podmiot</w:t>
      </w:r>
      <w:r w:rsidRPr="00F663F0">
        <w:rPr>
          <w:rFonts w:eastAsia="Calibri" w:cstheme="minorHAnsi"/>
          <w:sz w:val="24"/>
          <w:szCs w:val="24"/>
          <w:lang w:eastAsia="pl-PL"/>
        </w:rPr>
        <w:t xml:space="preserve"> wykorzystywane do wykonywania czynności opodatkowanych </w:t>
      </w:r>
      <w:r w:rsidRPr="00F663F0">
        <w:rPr>
          <w:rFonts w:eastAsia="Calibri" w:cstheme="minorHAnsi"/>
          <w:sz w:val="24"/>
          <w:szCs w:val="24"/>
        </w:rPr>
        <w:t xml:space="preserve">w rozumieniu przepisów </w:t>
      </w:r>
      <w:r w:rsidR="0075594A">
        <w:rPr>
          <w:rFonts w:eastAsia="Calibri" w:cstheme="minorHAnsi"/>
          <w:sz w:val="24"/>
          <w:szCs w:val="24"/>
        </w:rPr>
        <w:t>u</w:t>
      </w:r>
      <w:r w:rsidRPr="00F663F0">
        <w:rPr>
          <w:rFonts w:eastAsia="Calibri" w:cstheme="minorHAnsi"/>
          <w:sz w:val="24"/>
          <w:szCs w:val="24"/>
        </w:rPr>
        <w:t>stawy o VAT</w:t>
      </w:r>
      <w:r w:rsidRPr="00F663F0">
        <w:rPr>
          <w:rFonts w:eastAsia="Calibri" w:cstheme="minorHAnsi"/>
          <w:sz w:val="24"/>
          <w:szCs w:val="24"/>
          <w:lang w:eastAsia="pl-PL"/>
        </w:rPr>
        <w:t>;</w:t>
      </w:r>
    </w:p>
    <w:p w14:paraId="730FFB8D" w14:textId="1F9D4085" w:rsidR="003366FC" w:rsidRPr="00F663F0" w:rsidRDefault="00E363B8" w:rsidP="00AB6379">
      <w:pPr>
        <w:numPr>
          <w:ilvl w:val="0"/>
          <w:numId w:val="9"/>
        </w:numPr>
        <w:spacing w:after="0" w:line="276" w:lineRule="auto"/>
        <w:ind w:left="425" w:hanging="357"/>
        <w:rPr>
          <w:rFonts w:eastAsia="Calibri" w:cstheme="minorHAnsi"/>
          <w:sz w:val="24"/>
          <w:szCs w:val="24"/>
        </w:rPr>
      </w:pPr>
      <w:r w:rsidRPr="00F663F0">
        <w:rPr>
          <w:rFonts w:eastAsia="Calibri" w:cstheme="minorHAnsi"/>
          <w:sz w:val="24"/>
          <w:szCs w:val="24"/>
        </w:rPr>
        <w:t>Podmiot</w:t>
      </w:r>
      <w:r w:rsidR="003366FC" w:rsidRPr="00F663F0">
        <w:rPr>
          <w:rFonts w:eastAsia="Calibri" w:cstheme="minorHAnsi"/>
          <w:sz w:val="24"/>
          <w:szCs w:val="24"/>
        </w:rPr>
        <w:t xml:space="preserve"> nie zamierza skorzystać (na podstawie przepisów </w:t>
      </w:r>
      <w:r w:rsidR="0075594A">
        <w:rPr>
          <w:rFonts w:eastAsia="Calibri" w:cstheme="minorHAnsi"/>
          <w:sz w:val="24"/>
          <w:szCs w:val="24"/>
        </w:rPr>
        <w:t>u</w:t>
      </w:r>
      <w:r w:rsidR="003366FC" w:rsidRPr="00F663F0">
        <w:rPr>
          <w:rFonts w:eastAsia="Calibri" w:cstheme="minorHAnsi"/>
          <w:sz w:val="24"/>
          <w:szCs w:val="24"/>
        </w:rPr>
        <w:t>stawy o VAT i/lub innych przepisów krajowych) z prawa obniżenia kwoty podatku należnego o kwotę podatku naliczonego z tytułu nabycia towarów i/lub usług w związku z realizacją P</w:t>
      </w:r>
      <w:r w:rsidR="00B063D4">
        <w:rPr>
          <w:rFonts w:eastAsia="Calibri" w:cstheme="minorHAnsi"/>
          <w:sz w:val="24"/>
          <w:szCs w:val="24"/>
        </w:rPr>
        <w:t>orozumienia</w:t>
      </w:r>
      <w:r w:rsidR="003366FC" w:rsidRPr="00F663F0">
        <w:rPr>
          <w:rFonts w:eastAsia="Calibri" w:cstheme="minorHAnsi"/>
          <w:sz w:val="24"/>
          <w:szCs w:val="24"/>
        </w:rPr>
        <w:t>.</w:t>
      </w:r>
    </w:p>
    <w:p w14:paraId="47323AB2" w14:textId="6F26FA87" w:rsidR="003366FC" w:rsidRPr="00F663F0" w:rsidRDefault="003366FC" w:rsidP="00AB637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663F0">
        <w:rPr>
          <w:rFonts w:eastAsia="Calibri" w:cstheme="minorHAnsi"/>
          <w:sz w:val="24"/>
          <w:szCs w:val="24"/>
        </w:rPr>
        <w:t xml:space="preserve">Ponadto oświadczam, że w przypadku gdy zaistnieją przesłanki umożliwiające w przyszłości odzyskanie podatku VAT, zobowiązuję się do zwrotu zrefundowanej ze środków </w:t>
      </w:r>
      <w:r w:rsidR="0026665C" w:rsidRPr="00F663F0">
        <w:rPr>
          <w:rFonts w:eastAsia="Calibri" w:cstheme="minorHAnsi"/>
          <w:sz w:val="24"/>
          <w:szCs w:val="24"/>
        </w:rPr>
        <w:t>województwa mazowieckiego</w:t>
      </w:r>
      <w:r w:rsidRPr="00F663F0">
        <w:rPr>
          <w:rFonts w:eastAsia="Calibri" w:cstheme="minorHAnsi"/>
          <w:sz w:val="24"/>
          <w:szCs w:val="24"/>
        </w:rPr>
        <w:t xml:space="preserve"> części podatku VAT.</w:t>
      </w:r>
    </w:p>
    <w:p w14:paraId="6D029CD9" w14:textId="77777777" w:rsidR="003366FC" w:rsidRPr="00F663F0" w:rsidRDefault="003366FC" w:rsidP="00AB6379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8481709" w14:textId="0F1F203E" w:rsidR="003366FC" w:rsidRPr="00F663F0" w:rsidRDefault="003366FC" w:rsidP="00AB637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663F0">
        <w:rPr>
          <w:rFonts w:eastAsia="Calibri" w:cstheme="minorHAnsi"/>
          <w:sz w:val="24"/>
          <w:szCs w:val="24"/>
        </w:rPr>
        <w:t>Jestem świadoma/świadomy odpowiedzialności karnej za składanie fałszywych oświadczeń, wynikającej z art. 297 § 1 i 2 Kodeksu karnego</w:t>
      </w:r>
      <w:r w:rsidRPr="00F663F0">
        <w:rPr>
          <w:rFonts w:eastAsia="Calibri" w:cstheme="minorHAnsi"/>
          <w:sz w:val="24"/>
          <w:szCs w:val="24"/>
          <w:vertAlign w:val="superscript"/>
        </w:rPr>
        <w:footnoteReference w:id="4"/>
      </w:r>
      <w:r w:rsidR="00EA51EA">
        <w:rPr>
          <w:rFonts w:eastAsia="Calibri" w:cstheme="minorHAnsi"/>
          <w:sz w:val="24"/>
          <w:szCs w:val="24"/>
        </w:rPr>
        <w:t>.</w:t>
      </w:r>
    </w:p>
    <w:p w14:paraId="20A884D2" w14:textId="13934FA1" w:rsidR="003366FC" w:rsidRDefault="003366FC" w:rsidP="00AB637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78E97512" w14:textId="77777777" w:rsidR="006A063D" w:rsidRPr="00F663F0" w:rsidRDefault="006A063D" w:rsidP="00AB637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1FFF578" w14:textId="77777777" w:rsidR="002618F9" w:rsidRPr="003366FC" w:rsidRDefault="002618F9" w:rsidP="00AB6379">
      <w:pPr>
        <w:spacing w:after="0" w:line="276" w:lineRule="auto"/>
        <w:jc w:val="both"/>
        <w:rPr>
          <w:rFonts w:eastAsia="Calibri" w:cstheme="minorHAnsi"/>
          <w:sz w:val="26"/>
          <w:szCs w:val="26"/>
        </w:rPr>
      </w:pPr>
    </w:p>
    <w:p w14:paraId="58078162" w14:textId="37256DFD" w:rsidR="00EB730E" w:rsidRPr="00F663F0" w:rsidRDefault="0030251C" w:rsidP="00AB6379">
      <w:pPr>
        <w:tabs>
          <w:tab w:val="left" w:pos="567"/>
          <w:tab w:val="left" w:pos="5670"/>
        </w:tabs>
        <w:suppressAutoHyphens/>
        <w:spacing w:after="200" w:line="276" w:lineRule="auto"/>
        <w:ind w:left="5670" w:hanging="5670"/>
        <w:rPr>
          <w:rFonts w:ascii="Calibri" w:eastAsia="Calibri" w:hAnsi="Calibri" w:cs="Times New Roman"/>
          <w:kern w:val="1"/>
          <w:sz w:val="18"/>
          <w:szCs w:val="18"/>
          <w:lang w:eastAsia="ar-SA"/>
        </w:rPr>
      </w:pPr>
      <w:r w:rsidRPr="00F663F0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F663F0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>podpis (imię i nazwisko) osoby/osób upoważnionych do reprezentowania</w:t>
      </w:r>
      <w:r w:rsidR="002618F9" w:rsidRPr="00F663F0">
        <w:rPr>
          <w:rFonts w:ascii="Calibri" w:eastAsia="Calibri" w:hAnsi="Calibri" w:cs="Times New Roman"/>
          <w:kern w:val="1"/>
          <w:sz w:val="18"/>
          <w:szCs w:val="18"/>
          <w:lang w:eastAsia="ar-SA"/>
        </w:rPr>
        <w:t xml:space="preserve"> </w:t>
      </w:r>
      <w:r w:rsidR="00E363B8" w:rsidRPr="00F663F0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Podmiotu</w:t>
      </w:r>
    </w:p>
    <w:sectPr w:rsidR="00EB730E" w:rsidRPr="00F663F0" w:rsidSect="00EB73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6D1B" w14:textId="77777777" w:rsidR="004639F1" w:rsidRDefault="004639F1" w:rsidP="00EB730E">
      <w:pPr>
        <w:spacing w:after="0" w:line="240" w:lineRule="auto"/>
      </w:pPr>
      <w:r>
        <w:separator/>
      </w:r>
    </w:p>
  </w:endnote>
  <w:endnote w:type="continuationSeparator" w:id="0">
    <w:p w14:paraId="3E3E88E7" w14:textId="77777777" w:rsidR="004639F1" w:rsidRDefault="004639F1" w:rsidP="00E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D607" w14:textId="77777777" w:rsidR="004639F1" w:rsidRDefault="004639F1" w:rsidP="00EB730E">
      <w:pPr>
        <w:spacing w:after="0" w:line="240" w:lineRule="auto"/>
      </w:pPr>
      <w:r>
        <w:separator/>
      </w:r>
    </w:p>
  </w:footnote>
  <w:footnote w:type="continuationSeparator" w:id="0">
    <w:p w14:paraId="19F909BA" w14:textId="77777777" w:rsidR="004639F1" w:rsidRDefault="004639F1" w:rsidP="00EB730E">
      <w:pPr>
        <w:spacing w:after="0" w:line="240" w:lineRule="auto"/>
      </w:pPr>
      <w:r>
        <w:continuationSeparator/>
      </w:r>
    </w:p>
  </w:footnote>
  <w:footnote w:id="1">
    <w:p w14:paraId="009B0915" w14:textId="4236C340" w:rsidR="003366FC" w:rsidRPr="0075594A" w:rsidRDefault="003366FC" w:rsidP="0075594A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755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5594A">
        <w:rPr>
          <w:rFonts w:ascii="Calibri" w:hAnsi="Calibri" w:cs="Calibri"/>
        </w:rPr>
        <w:t xml:space="preserve"> </w:t>
      </w:r>
      <w:r w:rsidRPr="0075594A">
        <w:rPr>
          <w:rFonts w:ascii="Calibri" w:hAnsi="Calibri" w:cs="Calibri"/>
          <w:sz w:val="18"/>
          <w:szCs w:val="18"/>
        </w:rPr>
        <w:t xml:space="preserve">Oświadczenie jest składane przez </w:t>
      </w:r>
      <w:r w:rsidR="003B3778" w:rsidRPr="0075594A">
        <w:rPr>
          <w:rFonts w:ascii="Calibri" w:hAnsi="Calibri" w:cs="Calibri"/>
          <w:sz w:val="18"/>
          <w:szCs w:val="18"/>
        </w:rPr>
        <w:t>Podmiot</w:t>
      </w:r>
      <w:r w:rsidRPr="0075594A">
        <w:rPr>
          <w:rFonts w:ascii="Calibri" w:hAnsi="Calibri" w:cs="Calibri"/>
          <w:sz w:val="18"/>
          <w:szCs w:val="18"/>
        </w:rPr>
        <w:t xml:space="preserve"> wyłącznie w przypadku, gdy podatek VAT będzie rozliczany, jako wydatek kwalifikowalny.</w:t>
      </w:r>
    </w:p>
  </w:footnote>
  <w:footnote w:id="2">
    <w:p w14:paraId="56B825AC" w14:textId="77777777" w:rsidR="003366FC" w:rsidRPr="0075594A" w:rsidRDefault="003366FC" w:rsidP="0075594A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75594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5594A">
        <w:rPr>
          <w:rFonts w:ascii="Calibri" w:hAnsi="Calibri" w:cs="Calibri"/>
          <w:sz w:val="18"/>
          <w:szCs w:val="18"/>
        </w:rPr>
        <w:t xml:space="preserve">  Niepotrzebne skreślić</w:t>
      </w:r>
    </w:p>
  </w:footnote>
  <w:footnote w:id="3">
    <w:p w14:paraId="718A166B" w14:textId="1F1F2C41" w:rsidR="003366FC" w:rsidRPr="0075594A" w:rsidRDefault="003366FC" w:rsidP="0075594A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75594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5594A">
        <w:rPr>
          <w:rFonts w:ascii="Calibri" w:hAnsi="Calibri" w:cs="Calibri"/>
          <w:sz w:val="18"/>
          <w:szCs w:val="18"/>
        </w:rPr>
        <w:t xml:space="preserve"> „Podatnikiem VAT czynnym” jest podatnik, o którym mowa w art. 15 Ustawy o VAT, który został zarejestrowany w rejestrze podatników VAT prowadzonym przez naczelnika właściwego urzędu skarbowego, tj. nie korzysta ze zwolnienia na podstawie art. 113 ust. 1 i 9 Ustawy o VAT albo art. 43 ust. 1 i art. 82 ust. 3 Ustawy o VAT (nie jest „podatnikiem VAT czynnym” </w:t>
      </w:r>
      <w:r w:rsidR="003B3778" w:rsidRPr="0075594A">
        <w:rPr>
          <w:rFonts w:ascii="Calibri" w:hAnsi="Calibri" w:cs="Calibri"/>
          <w:sz w:val="18"/>
          <w:szCs w:val="18"/>
        </w:rPr>
        <w:t>Podmiot</w:t>
      </w:r>
      <w:r w:rsidRPr="0075594A">
        <w:rPr>
          <w:rFonts w:ascii="Calibri" w:hAnsi="Calibri" w:cs="Calibri"/>
          <w:sz w:val="18"/>
          <w:szCs w:val="18"/>
        </w:rPr>
        <w:t xml:space="preserve"> posiadając</w:t>
      </w:r>
      <w:r w:rsidR="003B3778" w:rsidRPr="0075594A">
        <w:rPr>
          <w:rFonts w:ascii="Calibri" w:hAnsi="Calibri" w:cs="Calibri"/>
          <w:sz w:val="18"/>
          <w:szCs w:val="18"/>
        </w:rPr>
        <w:t>y</w:t>
      </w:r>
      <w:r w:rsidRPr="0075594A">
        <w:rPr>
          <w:rFonts w:ascii="Calibri" w:hAnsi="Calibri" w:cs="Calibri"/>
          <w:sz w:val="18"/>
          <w:szCs w:val="18"/>
        </w:rPr>
        <w:t xml:space="preserve"> status „podatnika VAT zwolnionego”).</w:t>
      </w:r>
    </w:p>
  </w:footnote>
  <w:footnote w:id="4">
    <w:p w14:paraId="598AF17E" w14:textId="77777777" w:rsidR="003366FC" w:rsidRPr="0075594A" w:rsidRDefault="003366FC" w:rsidP="0075594A">
      <w:pPr>
        <w:pStyle w:val="Tekstprzypisudolnego"/>
        <w:spacing w:line="276" w:lineRule="auto"/>
        <w:ind w:left="142" w:hanging="142"/>
        <w:contextualSpacing/>
        <w:rPr>
          <w:rFonts w:ascii="Calibri" w:hAnsi="Calibri" w:cs="Calibri"/>
          <w:sz w:val="18"/>
          <w:szCs w:val="18"/>
        </w:rPr>
      </w:pPr>
      <w:r w:rsidRPr="0075594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5594A">
        <w:rPr>
          <w:rFonts w:ascii="Calibri" w:hAnsi="Calibri" w:cs="Calibri"/>
          <w:sz w:val="18"/>
          <w:szCs w:val="18"/>
        </w:rPr>
        <w:t xml:space="preserve"> Art. 297 Kodeksu karnego: </w:t>
      </w:r>
    </w:p>
    <w:p w14:paraId="425F5AE5" w14:textId="6AACCF45" w:rsidR="003366FC" w:rsidRPr="0075594A" w:rsidRDefault="003366FC" w:rsidP="0075594A">
      <w:pPr>
        <w:pStyle w:val="Tekstprzypisudolnego"/>
        <w:spacing w:line="276" w:lineRule="auto"/>
        <w:ind w:left="142" w:hanging="142"/>
        <w:contextualSpacing/>
        <w:rPr>
          <w:rFonts w:ascii="Calibri" w:hAnsi="Calibri" w:cs="Calibri"/>
          <w:sz w:val="18"/>
          <w:szCs w:val="18"/>
        </w:rPr>
      </w:pPr>
      <w:r w:rsidRPr="0075594A">
        <w:rPr>
          <w:rFonts w:ascii="Calibri" w:hAnsi="Calibri" w:cs="Calibri"/>
          <w:sz w:val="18"/>
          <w:szCs w:val="18"/>
        </w:rPr>
        <w:t>„§1. Kto, w celu uzyskania dla siebie lub kogo innego, od banku lub jednostki organizacyjnej prowadzącej podobną działalność gospodarczą na podstawie ustawy albo od organu lub</w:t>
      </w:r>
      <w:r w:rsidR="003B3778" w:rsidRPr="0075594A">
        <w:rPr>
          <w:rFonts w:ascii="Calibri" w:hAnsi="Calibri" w:cs="Calibri"/>
          <w:sz w:val="18"/>
          <w:szCs w:val="18"/>
        </w:rPr>
        <w:t xml:space="preserve"> Podmiotu</w:t>
      </w:r>
      <w:r w:rsidRPr="0075594A">
        <w:rPr>
          <w:rFonts w:ascii="Calibri" w:hAnsi="Calibri" w:cs="Calibri"/>
          <w:sz w:val="18"/>
          <w:szCs w:val="18"/>
        </w:rPr>
        <w:t xml:space="preserve"> dysponujących środkami publicznymi – kredytu, pożyczki pieniężnej, poręczenia, gwarancji, akredytywy, dotacji, subwencji, potwierdzenia prze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F2EE126" w14:textId="77777777" w:rsidR="003366FC" w:rsidRPr="0075594A" w:rsidRDefault="003366FC" w:rsidP="0075594A">
      <w:pPr>
        <w:pStyle w:val="Tekstprzypisudolnego"/>
        <w:spacing w:line="276" w:lineRule="auto"/>
        <w:ind w:left="142" w:hanging="142"/>
        <w:contextualSpacing/>
        <w:rPr>
          <w:rFonts w:ascii="Calibri" w:hAnsi="Calibri" w:cs="Calibri"/>
          <w:color w:val="7030A0"/>
          <w:sz w:val="18"/>
          <w:szCs w:val="18"/>
        </w:rPr>
      </w:pPr>
      <w:r w:rsidRPr="0075594A">
        <w:rPr>
          <w:rFonts w:ascii="Calibri" w:hAnsi="Calibri" w:cs="Calibri"/>
          <w:sz w:val="18"/>
          <w:szCs w:val="18"/>
        </w:rPr>
        <w:t xml:space="preserve">§2.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instrumentu płatniczego.”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ACD27E24"/>
    <w:lvl w:ilvl="0" w:tplc="A9D25172">
      <w:start w:val="1"/>
      <w:numFmt w:val="decimal"/>
      <w:lvlText w:val="%1)"/>
      <w:lvlJc w:val="left"/>
      <w:pPr>
        <w:ind w:left="36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8078">
    <w:abstractNumId w:val="1"/>
  </w:num>
  <w:num w:numId="2" w16cid:durableId="1834371711">
    <w:abstractNumId w:val="7"/>
  </w:num>
  <w:num w:numId="3" w16cid:durableId="19160683">
    <w:abstractNumId w:val="6"/>
  </w:num>
  <w:num w:numId="4" w16cid:durableId="84233434">
    <w:abstractNumId w:val="5"/>
  </w:num>
  <w:num w:numId="5" w16cid:durableId="304554155">
    <w:abstractNumId w:val="8"/>
  </w:num>
  <w:num w:numId="6" w16cid:durableId="330836942">
    <w:abstractNumId w:val="3"/>
  </w:num>
  <w:num w:numId="7" w16cid:durableId="800151325">
    <w:abstractNumId w:val="4"/>
  </w:num>
  <w:num w:numId="8" w16cid:durableId="2100787130">
    <w:abstractNumId w:val="2"/>
  </w:num>
  <w:num w:numId="9" w16cid:durableId="87311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0E"/>
    <w:rsid w:val="000315F9"/>
    <w:rsid w:val="0009255C"/>
    <w:rsid w:val="00097A0C"/>
    <w:rsid w:val="000F02E4"/>
    <w:rsid w:val="001528FF"/>
    <w:rsid w:val="001D1C48"/>
    <w:rsid w:val="001F3F97"/>
    <w:rsid w:val="001F45E0"/>
    <w:rsid w:val="00211262"/>
    <w:rsid w:val="002618F9"/>
    <w:rsid w:val="0026665C"/>
    <w:rsid w:val="002B526F"/>
    <w:rsid w:val="002C09D3"/>
    <w:rsid w:val="002E3686"/>
    <w:rsid w:val="0030251C"/>
    <w:rsid w:val="0032566B"/>
    <w:rsid w:val="003366FC"/>
    <w:rsid w:val="00336CFF"/>
    <w:rsid w:val="00391EB1"/>
    <w:rsid w:val="003A4FF1"/>
    <w:rsid w:val="003B3778"/>
    <w:rsid w:val="003F432E"/>
    <w:rsid w:val="00424620"/>
    <w:rsid w:val="00452695"/>
    <w:rsid w:val="004639F1"/>
    <w:rsid w:val="004C4310"/>
    <w:rsid w:val="004C56CD"/>
    <w:rsid w:val="004D22D4"/>
    <w:rsid w:val="005F0482"/>
    <w:rsid w:val="00673249"/>
    <w:rsid w:val="006A063D"/>
    <w:rsid w:val="006B4B57"/>
    <w:rsid w:val="0073506D"/>
    <w:rsid w:val="00735434"/>
    <w:rsid w:val="00746F62"/>
    <w:rsid w:val="007513BC"/>
    <w:rsid w:val="0075594A"/>
    <w:rsid w:val="007F6996"/>
    <w:rsid w:val="008105EA"/>
    <w:rsid w:val="008837E0"/>
    <w:rsid w:val="008D7A28"/>
    <w:rsid w:val="00944961"/>
    <w:rsid w:val="009A40B6"/>
    <w:rsid w:val="009F6F04"/>
    <w:rsid w:val="00A074C1"/>
    <w:rsid w:val="00A442C8"/>
    <w:rsid w:val="00A866CC"/>
    <w:rsid w:val="00AB6379"/>
    <w:rsid w:val="00B063D4"/>
    <w:rsid w:val="00B15119"/>
    <w:rsid w:val="00B23B6D"/>
    <w:rsid w:val="00B54A91"/>
    <w:rsid w:val="00B56A9B"/>
    <w:rsid w:val="00B73A5D"/>
    <w:rsid w:val="00B87DFB"/>
    <w:rsid w:val="00BC63F9"/>
    <w:rsid w:val="00C1471C"/>
    <w:rsid w:val="00C15C6D"/>
    <w:rsid w:val="00C50F66"/>
    <w:rsid w:val="00CD5F1C"/>
    <w:rsid w:val="00D0013B"/>
    <w:rsid w:val="00D12982"/>
    <w:rsid w:val="00D22E1D"/>
    <w:rsid w:val="00D22FE2"/>
    <w:rsid w:val="00D622D3"/>
    <w:rsid w:val="00E363B8"/>
    <w:rsid w:val="00E43907"/>
    <w:rsid w:val="00E61A2A"/>
    <w:rsid w:val="00EA51EA"/>
    <w:rsid w:val="00EB44C5"/>
    <w:rsid w:val="00EB730E"/>
    <w:rsid w:val="00EF5FBF"/>
    <w:rsid w:val="00F249D0"/>
    <w:rsid w:val="00F663F0"/>
    <w:rsid w:val="00F75227"/>
    <w:rsid w:val="00F758A0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AD4"/>
  <w15:chartTrackingRefBased/>
  <w15:docId w15:val="{97965FFB-E9D0-4A70-B91F-4AFB0D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30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B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0E"/>
  </w:style>
  <w:style w:type="character" w:styleId="Odwoanieprzypisudolnego">
    <w:name w:val="footnote reference"/>
    <w:uiPriority w:val="99"/>
    <w:rsid w:val="00EB73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58A0"/>
    <w:rPr>
      <w:color w:val="808080"/>
    </w:rPr>
  </w:style>
  <w:style w:type="paragraph" w:styleId="Poprawka">
    <w:name w:val="Revision"/>
    <w:hidden/>
    <w:uiPriority w:val="99"/>
    <w:semiHidden/>
    <w:rsid w:val="007559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5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B546E-EA27-4658-BEEE-0E3AC703DD17}"/>
      </w:docPartPr>
      <w:docPartBody>
        <w:p w:rsidR="00C2449E" w:rsidRDefault="00C3362C">
          <w:r w:rsidRPr="009826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C"/>
    <w:rsid w:val="001F1D6D"/>
    <w:rsid w:val="00363C0E"/>
    <w:rsid w:val="0042177B"/>
    <w:rsid w:val="00635319"/>
    <w:rsid w:val="008A0B2E"/>
    <w:rsid w:val="00B83AE0"/>
    <w:rsid w:val="00C2449E"/>
    <w:rsid w:val="00C3362C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36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2020-10-06T12:27:00Z</cp:lastPrinted>
  <dcterms:created xsi:type="dcterms:W3CDTF">2023-03-01T09:56:00Z</dcterms:created>
  <dcterms:modified xsi:type="dcterms:W3CDTF">2023-03-01T09:56:00Z</dcterms:modified>
</cp:coreProperties>
</file>